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399" w:rsidRDefault="004051F3" w:rsidP="00E32399">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rFonts w:cs="Arial"/>
            <w:b/>
            <w:bCs/>
            <w:sz w:val="24"/>
            <w:szCs w:val="24"/>
          </w:rPr>
          <w:t>-RAN5</w:t>
        </w:r>
      </w:fldSimple>
      <w:r>
        <w:rPr>
          <w:b/>
          <w:noProof/>
          <w:sz w:val="24"/>
        </w:rPr>
        <w:t xml:space="preserve"> Meeting </w:t>
      </w:r>
      <w:r>
        <w:rPr>
          <w:rFonts w:cs="Arial"/>
          <w:b/>
          <w:bCs/>
          <w:sz w:val="24"/>
          <w:szCs w:val="24"/>
        </w:rPr>
        <w:t>#9</w:t>
      </w:r>
      <w:r>
        <w:rPr>
          <w:rFonts w:cs="Arial"/>
          <w:b/>
          <w:bCs/>
          <w:sz w:val="24"/>
          <w:szCs w:val="24"/>
          <w:lang w:eastAsia="zh-CN"/>
        </w:rPr>
        <w:t>2</w:t>
      </w:r>
      <w:r>
        <w:rPr>
          <w:rFonts w:cs="Arial"/>
          <w:b/>
          <w:bCs/>
          <w:sz w:val="24"/>
          <w:szCs w:val="24"/>
        </w:rPr>
        <w:t>-e</w:t>
      </w:r>
      <w:r w:rsidR="00E32399">
        <w:rPr>
          <w:b/>
          <w:i/>
          <w:noProof/>
          <w:sz w:val="28"/>
        </w:rPr>
        <w:tab/>
      </w:r>
      <w:fldSimple w:instr=" DOCPROPERTY  Tdoc#  \* MERGEFORMAT ">
        <w:r w:rsidR="00E32399" w:rsidRPr="00E13F3D">
          <w:rPr>
            <w:b/>
            <w:i/>
            <w:noProof/>
            <w:sz w:val="28"/>
          </w:rPr>
          <w:t>R5-21</w:t>
        </w:r>
        <w:r w:rsidR="00B61D2A">
          <w:rPr>
            <w:rFonts w:hint="eastAsia"/>
            <w:b/>
            <w:i/>
            <w:noProof/>
            <w:sz w:val="28"/>
            <w:lang w:eastAsia="ja-JP"/>
          </w:rPr>
          <w:t>4402</w:t>
        </w:r>
      </w:fldSimple>
    </w:p>
    <w:p w:rsidR="004051F3" w:rsidRDefault="004051F3" w:rsidP="004051F3">
      <w:pPr>
        <w:pStyle w:val="CRCoverPage"/>
        <w:outlineLvl w:val="0"/>
        <w:rPr>
          <w:b/>
          <w:noProof/>
          <w:sz w:val="24"/>
        </w:rPr>
      </w:pPr>
      <w:r>
        <w:rPr>
          <w:b/>
          <w:bCs/>
          <w:sz w:val="24"/>
          <w:szCs w:val="24"/>
        </w:rPr>
        <w:t>Electronic Meeti</w:t>
      </w:r>
      <w:r>
        <w:rPr>
          <w:rFonts w:cs="Arial"/>
          <w:b/>
          <w:bCs/>
          <w:sz w:val="24"/>
          <w:szCs w:val="24"/>
        </w:rPr>
        <w:t xml:space="preserve">ng, </w:t>
      </w:r>
      <w:r>
        <w:rPr>
          <w:b/>
          <w:bCs/>
          <w:sz w:val="24"/>
          <w:szCs w:val="24"/>
          <w:lang w:eastAsia="zh-CN"/>
        </w:rPr>
        <w:t xml:space="preserve">16th </w:t>
      </w:r>
      <w:r>
        <w:rPr>
          <w:rFonts w:cs="Arial"/>
          <w:b/>
          <w:bCs/>
          <w:sz w:val="24"/>
          <w:szCs w:val="24"/>
        </w:rPr>
        <w:t xml:space="preserve">– </w:t>
      </w:r>
      <w:r>
        <w:rPr>
          <w:rFonts w:cs="Arial"/>
          <w:b/>
          <w:bCs/>
          <w:sz w:val="24"/>
          <w:szCs w:val="24"/>
          <w:lang w:eastAsia="zh-CN"/>
        </w:rPr>
        <w:t>27th</w:t>
      </w:r>
      <w:r>
        <w:rPr>
          <w:rFonts w:cs="Arial"/>
          <w:b/>
          <w:bCs/>
          <w:sz w:val="24"/>
          <w:szCs w:val="24"/>
        </w:rPr>
        <w:t> </w:t>
      </w:r>
      <w:r>
        <w:rPr>
          <w:rFonts w:cs="Arial"/>
          <w:b/>
          <w:bCs/>
          <w:sz w:val="24"/>
          <w:szCs w:val="24"/>
          <w:lang w:eastAsia="zh-CN"/>
        </w:rPr>
        <w:t>August</w:t>
      </w:r>
      <w:r>
        <w:rPr>
          <w:rFonts w:cs="Arial"/>
          <w:b/>
          <w:bCs/>
          <w:sz w:val="24"/>
          <w:szCs w:val="24"/>
        </w:rPr>
        <w:t xml:space="preserve"> 202</w:t>
      </w:r>
      <w:r>
        <w:rPr>
          <w:rFonts w:cs="Arial"/>
          <w:b/>
          <w:bCs/>
          <w:sz w:val="24"/>
          <w:szCs w:val="24"/>
          <w:lang w:eastAsia="zh-CN"/>
        </w:rPr>
        <w:t>1</w:t>
      </w:r>
    </w:p>
    <w:p w:rsidR="009B4566" w:rsidRPr="004051F3" w:rsidRDefault="009B4566" w:rsidP="009B4566">
      <w:pPr>
        <w:rPr>
          <w:rFonts w:ascii="Arial" w:hAnsi="Arial" w:cs="Arial" w:hint="eastAsia"/>
          <w:lang w:eastAsia="ja-JP"/>
        </w:rPr>
      </w:pPr>
    </w:p>
    <w:p w:rsidR="009B4566" w:rsidRDefault="00B57965" w:rsidP="00C545BB">
      <w:pPr>
        <w:ind w:left="1877" w:hangingChars="850" w:hanging="1877"/>
        <w:rPr>
          <w:rFonts w:ascii="Arial" w:hAnsi="Arial" w:cs="Arial"/>
          <w:b/>
          <w:sz w:val="22"/>
          <w:lang w:eastAsia="ja-JP"/>
        </w:rPr>
      </w:pPr>
      <w:r w:rsidRPr="00264F77">
        <w:rPr>
          <w:rFonts w:ascii="Arial" w:hAnsi="Arial" w:cs="Arial" w:hint="eastAsia"/>
          <w:b/>
          <w:sz w:val="22"/>
          <w:lang w:eastAsia="ja-JP"/>
        </w:rPr>
        <w:t>Title</w:t>
      </w:r>
      <w:r w:rsidR="009B4566" w:rsidRPr="00264F77">
        <w:rPr>
          <w:rFonts w:ascii="Arial" w:hAnsi="Arial" w:cs="Arial" w:hint="eastAsia"/>
          <w:b/>
          <w:sz w:val="22"/>
          <w:lang w:eastAsia="ja-JP"/>
        </w:rPr>
        <w:t>:</w:t>
      </w:r>
      <w:r w:rsidR="006B4CA5" w:rsidRPr="00264F77">
        <w:rPr>
          <w:rFonts w:ascii="Arial" w:hAnsi="Arial" w:cs="Arial" w:hint="eastAsia"/>
          <w:b/>
          <w:sz w:val="22"/>
          <w:lang w:eastAsia="ja-JP"/>
        </w:rPr>
        <w:tab/>
      </w:r>
      <w:r w:rsidR="006B4CA5" w:rsidRPr="00264F77">
        <w:rPr>
          <w:rFonts w:ascii="Arial" w:hAnsi="Arial" w:cs="Arial" w:hint="eastAsia"/>
          <w:b/>
          <w:sz w:val="22"/>
          <w:lang w:eastAsia="ja-JP"/>
        </w:rPr>
        <w:tab/>
      </w:r>
      <w:r w:rsidR="003864C0">
        <w:rPr>
          <w:rFonts w:ascii="Arial" w:hAnsi="Arial" w:cs="Arial" w:hint="eastAsia"/>
          <w:b/>
          <w:sz w:val="22"/>
          <w:lang w:eastAsia="ja-JP"/>
        </w:rPr>
        <w:t xml:space="preserve">Update </w:t>
      </w:r>
      <w:r w:rsidR="00724426" w:rsidRPr="00724426">
        <w:rPr>
          <w:rFonts w:ascii="Arial" w:hAnsi="Arial" w:cs="Arial"/>
          <w:b/>
          <w:sz w:val="22"/>
          <w:lang w:eastAsia="ja-JP"/>
        </w:rPr>
        <w:t>Test tolerance of Band n259</w:t>
      </w:r>
    </w:p>
    <w:p w:rsidR="009B4566" w:rsidRPr="00641215" w:rsidRDefault="00641215" w:rsidP="009B4566">
      <w:pPr>
        <w:rPr>
          <w:rFonts w:ascii="Arial" w:hAnsi="Arial" w:cs="Arial" w:hint="eastAsia"/>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b/>
          <w:sz w:val="22"/>
          <w:lang w:eastAsia="ja-JP"/>
        </w:rPr>
        <w:tab/>
      </w:r>
      <w:r w:rsidRPr="00641215">
        <w:rPr>
          <w:rFonts w:ascii="Arial" w:hAnsi="Arial" w:cs="Arial"/>
          <w:b/>
          <w:sz w:val="22"/>
          <w:lang w:eastAsia="ja-JP"/>
        </w:rPr>
        <w:tab/>
      </w:r>
      <w:r w:rsidR="00B57965" w:rsidRPr="00641215">
        <w:rPr>
          <w:rFonts w:ascii="Arial" w:hAnsi="Arial" w:cs="Arial" w:hint="eastAsia"/>
          <w:b/>
          <w:sz w:val="22"/>
          <w:lang w:eastAsia="ja-JP"/>
        </w:rPr>
        <w:t>NTT DOCOMO, INC.</w:t>
      </w:r>
    </w:p>
    <w:p w:rsidR="006B4CA5" w:rsidRPr="00641215" w:rsidRDefault="00B011B3" w:rsidP="009B4566">
      <w:pPr>
        <w:rPr>
          <w:rFonts w:ascii="Arial" w:hAnsi="Arial" w:cs="Arial" w:hint="eastAsia"/>
          <w:b/>
          <w:sz w:val="22"/>
          <w:lang w:eastAsia="ja-JP"/>
        </w:rPr>
      </w:pPr>
      <w:r w:rsidRPr="00A1642A">
        <w:rPr>
          <w:rFonts w:ascii="Arial" w:hAnsi="Arial" w:cs="Arial" w:hint="eastAsia"/>
          <w:b/>
          <w:sz w:val="22"/>
          <w:lang w:eastAsia="ja-JP"/>
        </w:rPr>
        <w:t>Agenda Item</w:t>
      </w:r>
      <w:r w:rsidR="009B4566" w:rsidRPr="00A1642A">
        <w:rPr>
          <w:rFonts w:ascii="Arial" w:hAnsi="Arial" w:cs="Arial" w:hint="eastAsia"/>
          <w:b/>
          <w:sz w:val="22"/>
          <w:lang w:eastAsia="ja-JP"/>
        </w:rPr>
        <w:t>:</w:t>
      </w:r>
      <w:r w:rsidRPr="00A1642A">
        <w:rPr>
          <w:rFonts w:ascii="Arial" w:hAnsi="Arial" w:cs="Arial" w:hint="eastAsia"/>
          <w:b/>
          <w:sz w:val="22"/>
          <w:lang w:eastAsia="ja-JP"/>
        </w:rPr>
        <w:tab/>
      </w:r>
      <w:r w:rsidR="00EF5048" w:rsidRPr="00A1642A">
        <w:rPr>
          <w:rFonts w:ascii="Arial" w:hAnsi="Arial" w:cs="Arial" w:hint="eastAsia"/>
          <w:b/>
          <w:sz w:val="22"/>
          <w:lang w:eastAsia="ja-JP"/>
        </w:rPr>
        <w:tab/>
      </w:r>
      <w:r w:rsidR="00641215" w:rsidRPr="00A1642A">
        <w:rPr>
          <w:rFonts w:ascii="Arial" w:hAnsi="Arial" w:cs="Arial"/>
          <w:b/>
          <w:sz w:val="22"/>
          <w:lang w:eastAsia="ja-JP"/>
        </w:rPr>
        <w:tab/>
      </w:r>
      <w:r w:rsidR="00F92022">
        <w:rPr>
          <w:rFonts w:ascii="Arial" w:hAnsi="Arial" w:cs="Arial"/>
          <w:b/>
          <w:sz w:val="22"/>
          <w:lang w:eastAsia="ja-JP"/>
        </w:rPr>
        <w:t>5.3.</w:t>
      </w:r>
      <w:r w:rsidR="00117E75">
        <w:rPr>
          <w:rFonts w:ascii="Arial" w:hAnsi="Arial" w:cs="Arial" w:hint="eastAsia"/>
          <w:b/>
          <w:sz w:val="22"/>
          <w:lang w:eastAsia="ja-JP"/>
        </w:rPr>
        <w:t>9</w:t>
      </w:r>
      <w:r w:rsidR="00E9670C">
        <w:rPr>
          <w:rFonts w:ascii="Arial" w:hAnsi="Arial" w:cs="Arial"/>
          <w:b/>
          <w:sz w:val="22"/>
          <w:lang w:eastAsia="ja-JP"/>
        </w:rPr>
        <w:t>.10</w:t>
      </w:r>
    </w:p>
    <w:p w:rsidR="009B4566" w:rsidRPr="00641215" w:rsidRDefault="009B4566" w:rsidP="009B4566">
      <w:pPr>
        <w:rPr>
          <w:rFonts w:ascii="Arial" w:hAnsi="Arial" w:cs="Arial" w:hint="eastAsia"/>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00B011B3" w:rsidRPr="00641215">
        <w:rPr>
          <w:rFonts w:ascii="Arial" w:hAnsi="Arial" w:cs="Arial" w:hint="eastAsia"/>
          <w:b/>
          <w:sz w:val="22"/>
          <w:lang w:eastAsia="ja-JP"/>
        </w:rPr>
        <w:tab/>
      </w:r>
      <w:r w:rsidR="00DA3F00">
        <w:rPr>
          <w:rFonts w:ascii="Arial" w:hAnsi="Arial" w:cs="Arial" w:hint="eastAsia"/>
          <w:b/>
          <w:sz w:val="22"/>
          <w:lang w:eastAsia="ja-JP"/>
        </w:rPr>
        <w:t xml:space="preserve">Discussion and </w:t>
      </w:r>
      <w:r w:rsidR="009A7341" w:rsidRPr="00DA3F00">
        <w:rPr>
          <w:rFonts w:ascii="Arial" w:hAnsi="Arial" w:cs="Arial" w:hint="eastAsia"/>
          <w:b/>
          <w:sz w:val="22"/>
          <w:lang w:eastAsia="ja-JP"/>
        </w:rPr>
        <w:t>Endorsement</w:t>
      </w:r>
    </w:p>
    <w:p w:rsidR="009B4566" w:rsidRPr="00641215" w:rsidRDefault="009B4566" w:rsidP="009B4566">
      <w:pPr>
        <w:pStyle w:val="1"/>
        <w:rPr>
          <w:rFonts w:hint="eastAsia"/>
          <w:lang w:eastAsia="ja-JP"/>
        </w:rPr>
      </w:pPr>
      <w:r w:rsidRPr="00641215">
        <w:rPr>
          <w:rFonts w:hint="eastAsia"/>
          <w:lang w:eastAsia="ja-JP"/>
        </w:rPr>
        <w:t>Introduction</w:t>
      </w:r>
    </w:p>
    <w:p w:rsidR="00D062E3" w:rsidRDefault="003864C0" w:rsidP="00FF5E5F">
      <w:pPr>
        <w:jc w:val="both"/>
        <w:rPr>
          <w:lang w:eastAsia="ja-JP"/>
        </w:rPr>
      </w:pPr>
      <w:r>
        <w:rPr>
          <w:lang w:eastAsia="ja-JP"/>
        </w:rPr>
        <w:t>During the RAN5#8</w:t>
      </w:r>
      <w:r>
        <w:rPr>
          <w:rFonts w:hint="eastAsia"/>
          <w:lang w:eastAsia="ja-JP"/>
        </w:rPr>
        <w:t>6</w:t>
      </w:r>
      <w:r>
        <w:rPr>
          <w:lang w:eastAsia="ja-JP"/>
        </w:rPr>
        <w:t xml:space="preserve"> (</w:t>
      </w:r>
      <w:r>
        <w:rPr>
          <w:rFonts w:hint="eastAsia"/>
          <w:lang w:eastAsia="ja-JP"/>
        </w:rPr>
        <w:t>Feb</w:t>
      </w:r>
      <w:r>
        <w:rPr>
          <w:lang w:eastAsia="ja-JP"/>
        </w:rPr>
        <w:t>-20</w:t>
      </w:r>
      <w:r>
        <w:rPr>
          <w:rFonts w:hint="eastAsia"/>
          <w:lang w:eastAsia="ja-JP"/>
        </w:rPr>
        <w:t>20</w:t>
      </w:r>
      <w:r w:rsidR="00A26BBB">
        <w:rPr>
          <w:lang w:eastAsia="ja-JP"/>
        </w:rPr>
        <w:t xml:space="preserve">), </w:t>
      </w:r>
      <w:r>
        <w:rPr>
          <w:lang w:eastAsia="ja-JP"/>
        </w:rPr>
        <w:t>TT (Test Tolerance)</w:t>
      </w:r>
      <w:r w:rsidR="00A26BBB">
        <w:rPr>
          <w:lang w:eastAsia="ja-JP"/>
        </w:rPr>
        <w:t xml:space="preserve"> for new NR band n259 was endorsed in [1]. The purpose o</w:t>
      </w:r>
      <w:r>
        <w:rPr>
          <w:lang w:eastAsia="ja-JP"/>
        </w:rPr>
        <w:t xml:space="preserve">f this contribution is to </w:t>
      </w:r>
      <w:r>
        <w:rPr>
          <w:rFonts w:hint="eastAsia"/>
          <w:lang w:eastAsia="ja-JP"/>
        </w:rPr>
        <w:t>update</w:t>
      </w:r>
      <w:r w:rsidR="00A26BBB">
        <w:rPr>
          <w:lang w:eastAsia="ja-JP"/>
        </w:rPr>
        <w:t xml:space="preserve"> WF in terms of TT in order to complete band n259 work on time.</w:t>
      </w:r>
    </w:p>
    <w:p w:rsidR="009B4566" w:rsidRPr="00641215" w:rsidRDefault="009B4566" w:rsidP="009B4566">
      <w:pPr>
        <w:pStyle w:val="1"/>
        <w:rPr>
          <w:rFonts w:hint="eastAsia"/>
          <w:lang w:eastAsia="ja-JP"/>
        </w:rPr>
      </w:pPr>
      <w:r w:rsidRPr="00641215">
        <w:rPr>
          <w:rFonts w:hint="eastAsia"/>
          <w:lang w:eastAsia="ja-JP"/>
        </w:rPr>
        <w:t>Discussion</w:t>
      </w:r>
    </w:p>
    <w:p w:rsidR="00FF5E5F" w:rsidRDefault="00A26BBB" w:rsidP="008B7C0D">
      <w:pPr>
        <w:pStyle w:val="2"/>
        <w:rPr>
          <w:lang w:eastAsia="ja-JP"/>
        </w:rPr>
      </w:pPr>
      <w:r>
        <w:rPr>
          <w:lang w:eastAsia="ja-JP"/>
        </w:rPr>
        <w:t>TT WF</w:t>
      </w:r>
      <w:r w:rsidR="00F85850">
        <w:rPr>
          <w:lang w:eastAsia="ja-JP"/>
        </w:rPr>
        <w:t xml:space="preserve"> for FR2</w:t>
      </w:r>
    </w:p>
    <w:p w:rsidR="005314AA" w:rsidRPr="005314AA" w:rsidRDefault="00A26BBB" w:rsidP="00FF5E5F">
      <w:pPr>
        <w:jc w:val="both"/>
        <w:rPr>
          <w:rFonts w:hint="eastAsia"/>
          <w:lang w:eastAsia="ja-JP"/>
        </w:rPr>
      </w:pPr>
      <w:r>
        <w:rPr>
          <w:rFonts w:hint="eastAsia"/>
          <w:lang w:eastAsia="ja-JP"/>
        </w:rPr>
        <w:t>F</w:t>
      </w:r>
      <w:r>
        <w:rPr>
          <w:lang w:eastAsia="ja-JP"/>
        </w:rPr>
        <w:t>R2 TT WF can be summarized as below according to [</w:t>
      </w:r>
      <w:r w:rsidR="00322DF3">
        <w:rPr>
          <w:lang w:eastAsia="ja-JP"/>
        </w:rPr>
        <w:t>3</w:t>
      </w:r>
      <w:r>
        <w:rPr>
          <w:lang w:eastAsia="ja-JP"/>
        </w:rPr>
        <w:t>]</w:t>
      </w:r>
      <w:r w:rsidR="00F85850">
        <w:rPr>
          <w:lang w:eastAsia="ja-JP"/>
        </w:rPr>
        <w:t xml:space="preserve"> and</w:t>
      </w:r>
      <w:r>
        <w:rPr>
          <w:lang w:eastAsia="ja-JP"/>
        </w:rPr>
        <w:t xml:space="preserve"> [</w:t>
      </w:r>
      <w:r w:rsidR="00322DF3">
        <w:rPr>
          <w:lang w:eastAsia="ja-JP"/>
        </w:rPr>
        <w:t>4</w:t>
      </w:r>
      <w:r>
        <w:rPr>
          <w:lang w:eastAsia="ja-JP"/>
        </w:rPr>
        <w:t>].</w:t>
      </w:r>
    </w:p>
    <w:p w:rsidR="007078E1" w:rsidRPr="007078E1" w:rsidRDefault="007078E1" w:rsidP="007078E1">
      <w:pPr>
        <w:jc w:val="center"/>
        <w:rPr>
          <w:rFonts w:hint="eastAsia"/>
          <w:b/>
          <w:lang w:eastAsia="ja-JP"/>
        </w:rPr>
      </w:pPr>
      <w:r w:rsidRPr="007078E1">
        <w:rPr>
          <w:rFonts w:hint="eastAsia"/>
          <w:b/>
          <w:lang w:eastAsia="ja-JP"/>
        </w:rPr>
        <w:t>Table 2.1-1. TT WF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5812"/>
        <w:gridCol w:w="3175"/>
      </w:tblGrid>
      <w:tr w:rsidR="00741A7F" w:rsidTr="007078E1">
        <w:trPr>
          <w:jc w:val="center"/>
        </w:trPr>
        <w:tc>
          <w:tcPr>
            <w:tcW w:w="454" w:type="dxa"/>
            <w:shd w:val="clear" w:color="auto" w:fill="auto"/>
          </w:tcPr>
          <w:p w:rsidR="00741A7F" w:rsidRPr="00F052B6" w:rsidRDefault="00741A7F" w:rsidP="00C53496">
            <w:pPr>
              <w:jc w:val="both"/>
              <w:rPr>
                <w:rFonts w:hint="eastAsia"/>
                <w:b/>
                <w:sz w:val="18"/>
                <w:szCs w:val="18"/>
                <w:lang w:eastAsia="ja-JP"/>
              </w:rPr>
            </w:pPr>
            <w:r>
              <w:rPr>
                <w:rFonts w:hint="eastAsia"/>
                <w:b/>
                <w:sz w:val="18"/>
                <w:szCs w:val="18"/>
                <w:lang w:eastAsia="ja-JP"/>
              </w:rPr>
              <w:t>#</w:t>
            </w:r>
          </w:p>
        </w:tc>
        <w:tc>
          <w:tcPr>
            <w:tcW w:w="5812" w:type="dxa"/>
            <w:shd w:val="clear" w:color="auto" w:fill="auto"/>
          </w:tcPr>
          <w:p w:rsidR="00741A7F" w:rsidRPr="00F052B6" w:rsidRDefault="00741A7F" w:rsidP="00C53496">
            <w:pPr>
              <w:jc w:val="both"/>
              <w:rPr>
                <w:rFonts w:hint="eastAsia"/>
                <w:b/>
                <w:sz w:val="18"/>
                <w:szCs w:val="18"/>
                <w:lang w:eastAsia="ja-JP"/>
              </w:rPr>
            </w:pPr>
            <w:r>
              <w:rPr>
                <w:rFonts w:hint="eastAsia"/>
                <w:b/>
                <w:sz w:val="18"/>
                <w:szCs w:val="18"/>
                <w:lang w:eastAsia="ja-JP"/>
              </w:rPr>
              <w:t>WF</w:t>
            </w:r>
          </w:p>
        </w:tc>
        <w:tc>
          <w:tcPr>
            <w:tcW w:w="3175" w:type="dxa"/>
            <w:shd w:val="clear" w:color="auto" w:fill="auto"/>
          </w:tcPr>
          <w:p w:rsidR="00741A7F" w:rsidRPr="00F052B6" w:rsidRDefault="00741A7F" w:rsidP="00C53496">
            <w:pPr>
              <w:jc w:val="both"/>
              <w:rPr>
                <w:rFonts w:hint="eastAsia"/>
                <w:b/>
                <w:sz w:val="18"/>
                <w:szCs w:val="18"/>
                <w:lang w:eastAsia="ja-JP"/>
              </w:rPr>
            </w:pPr>
            <w:r>
              <w:rPr>
                <w:rFonts w:hint="eastAsia"/>
                <w:b/>
                <w:sz w:val="18"/>
                <w:szCs w:val="18"/>
                <w:lang w:eastAsia="ja-JP"/>
              </w:rPr>
              <w:t>Applicability</w:t>
            </w:r>
          </w:p>
        </w:tc>
      </w:tr>
      <w:tr w:rsidR="00741A7F" w:rsidTr="00FA0DA1">
        <w:trPr>
          <w:jc w:val="center"/>
        </w:trPr>
        <w:tc>
          <w:tcPr>
            <w:tcW w:w="454" w:type="dxa"/>
            <w:shd w:val="clear" w:color="auto" w:fill="auto"/>
          </w:tcPr>
          <w:p w:rsidR="00741A7F" w:rsidRDefault="00741A7F" w:rsidP="00C53496">
            <w:pPr>
              <w:jc w:val="both"/>
              <w:rPr>
                <w:rFonts w:hint="eastAsia"/>
                <w:sz w:val="18"/>
                <w:szCs w:val="18"/>
                <w:lang w:eastAsia="ja-JP"/>
              </w:rPr>
            </w:pPr>
            <w:r>
              <w:rPr>
                <w:rFonts w:hint="eastAsia"/>
                <w:sz w:val="18"/>
                <w:szCs w:val="18"/>
                <w:lang w:eastAsia="ja-JP"/>
              </w:rPr>
              <w:t>1</w:t>
            </w:r>
          </w:p>
        </w:tc>
        <w:tc>
          <w:tcPr>
            <w:tcW w:w="5812" w:type="dxa"/>
            <w:shd w:val="clear" w:color="auto" w:fill="auto"/>
          </w:tcPr>
          <w:p w:rsidR="00741A7F" w:rsidRPr="007078E1" w:rsidRDefault="00741A7F" w:rsidP="00C53496">
            <w:pPr>
              <w:rPr>
                <w:b/>
                <w:sz w:val="18"/>
                <w:szCs w:val="18"/>
                <w:lang w:eastAsia="ja-JP"/>
              </w:rPr>
            </w:pPr>
            <w:r w:rsidRPr="007078E1">
              <w:rPr>
                <w:rFonts w:hint="eastAsia"/>
                <w:b/>
                <w:sz w:val="18"/>
                <w:szCs w:val="18"/>
                <w:lang w:eastAsia="ja-JP"/>
              </w:rPr>
              <w:t>TT = 0.65 x MU</w:t>
            </w:r>
            <w:r>
              <w:rPr>
                <w:rFonts w:hint="eastAsia"/>
                <w:b/>
                <w:sz w:val="18"/>
                <w:szCs w:val="18"/>
                <w:lang w:eastAsia="ja-JP"/>
              </w:rPr>
              <w:t xml:space="preserve"> + TT due to metric change</w:t>
            </w:r>
          </w:p>
          <w:p w:rsidR="00741A7F" w:rsidRDefault="00741A7F" w:rsidP="00C53496">
            <w:pPr>
              <w:rPr>
                <w:sz w:val="18"/>
                <w:szCs w:val="18"/>
                <w:lang w:eastAsia="ja-JP"/>
              </w:rPr>
            </w:pPr>
            <w:r>
              <w:rPr>
                <w:sz w:val="18"/>
                <w:szCs w:val="18"/>
                <w:lang w:eastAsia="ja-JP"/>
              </w:rPr>
              <w:t xml:space="preserve">- </w:t>
            </w:r>
            <w:r>
              <w:rPr>
                <w:rFonts w:hint="eastAsia"/>
                <w:sz w:val="18"/>
                <w:szCs w:val="18"/>
                <w:lang w:eastAsia="ja-JP"/>
              </w:rPr>
              <w:t>TT due to metric change</w:t>
            </w:r>
            <w:r>
              <w:rPr>
                <w:sz w:val="18"/>
                <w:szCs w:val="18"/>
                <w:lang w:eastAsia="ja-JP"/>
              </w:rPr>
              <w:t xml:space="preserve"> is </w:t>
            </w:r>
            <w:r>
              <w:rPr>
                <w:rFonts w:hint="eastAsia"/>
                <w:sz w:val="18"/>
                <w:szCs w:val="18"/>
                <w:lang w:eastAsia="ja-JP"/>
              </w:rPr>
              <w:t>1</w:t>
            </w:r>
            <w:r>
              <w:rPr>
                <w:sz w:val="18"/>
                <w:szCs w:val="18"/>
                <w:lang w:eastAsia="ja-JP"/>
              </w:rPr>
              <w:t>.</w:t>
            </w:r>
            <w:r>
              <w:rPr>
                <w:rFonts w:hint="eastAsia"/>
                <w:sz w:val="18"/>
                <w:szCs w:val="18"/>
                <w:lang w:eastAsia="ja-JP"/>
              </w:rPr>
              <w:t>0</w:t>
            </w:r>
            <w:r>
              <w:rPr>
                <w:sz w:val="18"/>
                <w:szCs w:val="18"/>
                <w:lang w:eastAsia="ja-JP"/>
              </w:rPr>
              <w:t xml:space="preserve"> dB.</w:t>
            </w:r>
          </w:p>
          <w:p w:rsidR="00741A7F" w:rsidRDefault="00741A7F" w:rsidP="00C53496">
            <w:pPr>
              <w:rPr>
                <w:rFonts w:hint="eastAsia"/>
                <w:sz w:val="18"/>
                <w:szCs w:val="18"/>
                <w:lang w:eastAsia="ja-JP"/>
              </w:rPr>
            </w:pPr>
            <w:r>
              <w:rPr>
                <w:sz w:val="18"/>
                <w:szCs w:val="18"/>
                <w:lang w:eastAsia="ja-JP"/>
              </w:rPr>
              <w:t xml:space="preserve">- The </w:t>
            </w:r>
            <w:r w:rsidRPr="007078E1">
              <w:rPr>
                <w:sz w:val="18"/>
                <w:szCs w:val="18"/>
                <w:lang w:eastAsia="ja-JP"/>
              </w:rPr>
              <w:t>upper bound of TT/MU ratio is 0.65</w:t>
            </w:r>
            <w:r>
              <w:rPr>
                <w:sz w:val="18"/>
                <w:szCs w:val="18"/>
                <w:lang w:eastAsia="ja-JP"/>
              </w:rPr>
              <w:t>.</w:t>
            </w:r>
          </w:p>
          <w:p w:rsidR="00741A7F" w:rsidRDefault="00741A7F" w:rsidP="00C53496">
            <w:pPr>
              <w:rPr>
                <w:rFonts w:hint="eastAsia"/>
                <w:sz w:val="18"/>
                <w:szCs w:val="18"/>
                <w:lang w:eastAsia="ja-JP"/>
              </w:rPr>
            </w:pPr>
            <w:r>
              <w:rPr>
                <w:sz w:val="18"/>
                <w:szCs w:val="18"/>
                <w:lang w:eastAsia="ja-JP"/>
              </w:rPr>
              <w:t>-</w:t>
            </w:r>
            <w:r>
              <w:rPr>
                <w:rFonts w:hint="eastAsia"/>
                <w:sz w:val="18"/>
                <w:szCs w:val="18"/>
                <w:lang w:eastAsia="ja-JP"/>
              </w:rPr>
              <w:t xml:space="preserve"> Test metric is changed from TRP to EIRP.</w:t>
            </w:r>
          </w:p>
        </w:tc>
        <w:tc>
          <w:tcPr>
            <w:tcW w:w="3175" w:type="dxa"/>
            <w:shd w:val="clear" w:color="auto" w:fill="auto"/>
          </w:tcPr>
          <w:p w:rsidR="00741A7F" w:rsidRPr="008912B7" w:rsidRDefault="00741A7F" w:rsidP="00C53496">
            <w:pPr>
              <w:rPr>
                <w:rFonts w:hint="eastAsia"/>
                <w:sz w:val="18"/>
                <w:szCs w:val="18"/>
                <w:lang w:eastAsia="ja-JP"/>
              </w:rPr>
            </w:pPr>
            <w:r>
              <w:rPr>
                <w:rFonts w:hint="eastAsia"/>
                <w:sz w:val="18"/>
                <w:szCs w:val="18"/>
                <w:lang w:eastAsia="ja-JP"/>
              </w:rPr>
              <w:t>ACLR (relative)</w:t>
            </w:r>
          </w:p>
        </w:tc>
      </w:tr>
      <w:tr w:rsidR="00741A7F" w:rsidTr="007078E1">
        <w:trPr>
          <w:jc w:val="center"/>
        </w:trPr>
        <w:tc>
          <w:tcPr>
            <w:tcW w:w="454" w:type="dxa"/>
            <w:shd w:val="clear" w:color="auto" w:fill="auto"/>
          </w:tcPr>
          <w:p w:rsidR="00741A7F" w:rsidRPr="008912B7" w:rsidRDefault="00741A7F" w:rsidP="00C53496">
            <w:pPr>
              <w:jc w:val="both"/>
              <w:rPr>
                <w:rFonts w:hint="eastAsia"/>
                <w:sz w:val="18"/>
                <w:szCs w:val="18"/>
                <w:lang w:eastAsia="ja-JP"/>
              </w:rPr>
            </w:pPr>
            <w:r>
              <w:rPr>
                <w:rFonts w:hint="eastAsia"/>
                <w:sz w:val="18"/>
                <w:szCs w:val="18"/>
                <w:lang w:eastAsia="ja-JP"/>
              </w:rPr>
              <w:t>2</w:t>
            </w:r>
          </w:p>
        </w:tc>
        <w:tc>
          <w:tcPr>
            <w:tcW w:w="5812" w:type="dxa"/>
            <w:shd w:val="clear" w:color="auto" w:fill="auto"/>
          </w:tcPr>
          <w:p w:rsidR="00741A7F" w:rsidRPr="007078E1" w:rsidRDefault="00741A7F" w:rsidP="00C53496">
            <w:pPr>
              <w:rPr>
                <w:b/>
                <w:sz w:val="18"/>
                <w:szCs w:val="18"/>
                <w:lang w:eastAsia="ja-JP"/>
              </w:rPr>
            </w:pPr>
            <w:r w:rsidRPr="007078E1">
              <w:rPr>
                <w:rFonts w:hint="eastAsia"/>
                <w:b/>
                <w:sz w:val="18"/>
                <w:szCs w:val="18"/>
                <w:lang w:eastAsia="ja-JP"/>
              </w:rPr>
              <w:t>TT</w:t>
            </w:r>
            <w:r w:rsidRPr="007078E1">
              <w:rPr>
                <w:b/>
                <w:sz w:val="18"/>
                <w:szCs w:val="18"/>
                <w:lang w:eastAsia="ja-JP"/>
              </w:rPr>
              <w:t xml:space="preserve"> = 0</w:t>
            </w:r>
          </w:p>
          <w:p w:rsidR="00741A7F" w:rsidRPr="008912B7" w:rsidRDefault="00741A7F" w:rsidP="00741A7F">
            <w:pPr>
              <w:rPr>
                <w:rFonts w:hint="eastAsia"/>
                <w:sz w:val="18"/>
                <w:szCs w:val="18"/>
                <w:lang w:eastAsia="ja-JP"/>
              </w:rPr>
            </w:pPr>
            <w:r>
              <w:rPr>
                <w:sz w:val="18"/>
                <w:szCs w:val="18"/>
                <w:lang w:eastAsia="ja-JP"/>
              </w:rPr>
              <w:t xml:space="preserve">- </w:t>
            </w:r>
            <w:r>
              <w:rPr>
                <w:rFonts w:hint="eastAsia"/>
                <w:sz w:val="18"/>
                <w:szCs w:val="18"/>
                <w:lang w:eastAsia="ja-JP"/>
              </w:rPr>
              <w:t xml:space="preserve">TT is set to zero for specific </w:t>
            </w:r>
            <w:r>
              <w:rPr>
                <w:lang w:eastAsia="ja-JP"/>
              </w:rPr>
              <w:t>regulatory items.</w:t>
            </w:r>
          </w:p>
        </w:tc>
        <w:tc>
          <w:tcPr>
            <w:tcW w:w="3175" w:type="dxa"/>
            <w:shd w:val="clear" w:color="auto" w:fill="auto"/>
          </w:tcPr>
          <w:p w:rsidR="00741A7F" w:rsidRPr="008912B7" w:rsidRDefault="00741A7F" w:rsidP="00C53496">
            <w:pPr>
              <w:rPr>
                <w:rFonts w:hint="eastAsia"/>
                <w:sz w:val="18"/>
                <w:szCs w:val="18"/>
                <w:lang w:eastAsia="ja-JP"/>
              </w:rPr>
            </w:pPr>
            <w:r>
              <w:rPr>
                <w:rFonts w:hint="eastAsia"/>
                <w:sz w:val="18"/>
                <w:szCs w:val="18"/>
                <w:lang w:eastAsia="ja-JP"/>
              </w:rPr>
              <w:t xml:space="preserve">OFF power, EVM, OBW, </w:t>
            </w:r>
            <w:r>
              <w:rPr>
                <w:sz w:val="18"/>
                <w:szCs w:val="18"/>
                <w:lang w:eastAsia="ja-JP"/>
              </w:rPr>
              <w:t xml:space="preserve">ACLR (abs), </w:t>
            </w:r>
            <w:r>
              <w:rPr>
                <w:rFonts w:hint="eastAsia"/>
                <w:sz w:val="18"/>
                <w:szCs w:val="18"/>
                <w:lang w:eastAsia="ja-JP"/>
              </w:rPr>
              <w:t xml:space="preserve">General Spurious, Spurious co-existence, </w:t>
            </w:r>
            <w:r>
              <w:rPr>
                <w:sz w:val="18"/>
                <w:szCs w:val="18"/>
                <w:lang w:eastAsia="ja-JP"/>
              </w:rPr>
              <w:t>ACS, Blocking, Spurious emissions</w:t>
            </w:r>
          </w:p>
        </w:tc>
      </w:tr>
      <w:tr w:rsidR="00E32399" w:rsidTr="007078E1">
        <w:trPr>
          <w:jc w:val="center"/>
        </w:trPr>
        <w:tc>
          <w:tcPr>
            <w:tcW w:w="454" w:type="dxa"/>
            <w:shd w:val="clear" w:color="auto" w:fill="auto"/>
          </w:tcPr>
          <w:p w:rsidR="00E32399" w:rsidRDefault="00E32399" w:rsidP="00C53496">
            <w:pPr>
              <w:jc w:val="both"/>
              <w:rPr>
                <w:rFonts w:hint="eastAsia"/>
                <w:sz w:val="18"/>
                <w:szCs w:val="18"/>
                <w:lang w:eastAsia="ja-JP"/>
              </w:rPr>
            </w:pPr>
            <w:r>
              <w:rPr>
                <w:rFonts w:hint="eastAsia"/>
                <w:sz w:val="18"/>
                <w:szCs w:val="18"/>
                <w:lang w:eastAsia="ja-JP"/>
              </w:rPr>
              <w:t>3</w:t>
            </w:r>
          </w:p>
        </w:tc>
        <w:tc>
          <w:tcPr>
            <w:tcW w:w="5812" w:type="dxa"/>
            <w:shd w:val="clear" w:color="auto" w:fill="auto"/>
          </w:tcPr>
          <w:p w:rsidR="00E32399" w:rsidRPr="007078E1" w:rsidRDefault="00E32399" w:rsidP="00C53496">
            <w:pPr>
              <w:rPr>
                <w:rFonts w:hint="eastAsia"/>
                <w:b/>
                <w:sz w:val="18"/>
                <w:szCs w:val="18"/>
                <w:lang w:eastAsia="ja-JP"/>
              </w:rPr>
            </w:pPr>
            <w:r>
              <w:rPr>
                <w:rFonts w:hint="eastAsia"/>
                <w:b/>
                <w:sz w:val="18"/>
                <w:szCs w:val="18"/>
                <w:lang w:eastAsia="ja-JP"/>
              </w:rPr>
              <w:t>TT= 0.45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Default="00E32399" w:rsidP="00C53496">
            <w:pPr>
              <w:rPr>
                <w:rFonts w:hint="eastAsia"/>
                <w:sz w:val="18"/>
                <w:szCs w:val="18"/>
                <w:lang w:eastAsia="ja-JP"/>
              </w:rPr>
            </w:pPr>
            <w:r w:rsidRPr="00D132BB">
              <w:rPr>
                <w:rFonts w:cs="v4.2.0"/>
              </w:rPr>
              <w:t>7.3.2 Reference sensitivity power level</w:t>
            </w:r>
            <w:r>
              <w:rPr>
                <w:rFonts w:cs="v4.2.0"/>
              </w:rPr>
              <w:br/>
            </w:r>
            <w:r w:rsidRPr="00D132BB">
              <w:rPr>
                <w:rFonts w:cs="v4.2.0"/>
              </w:rPr>
              <w:t>7.3.4 EIS spherical coverage</w:t>
            </w:r>
          </w:p>
        </w:tc>
      </w:tr>
      <w:tr w:rsidR="00E32399" w:rsidTr="007078E1">
        <w:trPr>
          <w:jc w:val="center"/>
        </w:trPr>
        <w:tc>
          <w:tcPr>
            <w:tcW w:w="454" w:type="dxa"/>
            <w:shd w:val="clear" w:color="auto" w:fill="auto"/>
          </w:tcPr>
          <w:p w:rsidR="00E32399" w:rsidRDefault="00E32399" w:rsidP="00C53496">
            <w:pPr>
              <w:jc w:val="both"/>
              <w:rPr>
                <w:rFonts w:hint="eastAsia"/>
                <w:sz w:val="18"/>
                <w:szCs w:val="18"/>
                <w:lang w:eastAsia="ja-JP"/>
              </w:rPr>
            </w:pPr>
            <w:r>
              <w:rPr>
                <w:rFonts w:hint="eastAsia"/>
                <w:sz w:val="18"/>
                <w:szCs w:val="18"/>
                <w:lang w:eastAsia="ja-JP"/>
              </w:rPr>
              <w:t>4</w:t>
            </w:r>
          </w:p>
        </w:tc>
        <w:tc>
          <w:tcPr>
            <w:tcW w:w="5812" w:type="dxa"/>
            <w:shd w:val="clear" w:color="auto" w:fill="auto"/>
          </w:tcPr>
          <w:p w:rsidR="00E32399" w:rsidRPr="007078E1" w:rsidRDefault="00E32399" w:rsidP="00C53496">
            <w:pPr>
              <w:rPr>
                <w:rFonts w:hint="eastAsia"/>
                <w:b/>
                <w:sz w:val="18"/>
                <w:szCs w:val="18"/>
                <w:lang w:eastAsia="ja-JP"/>
              </w:rPr>
            </w:pPr>
            <w:r>
              <w:rPr>
                <w:rFonts w:hint="eastAsia"/>
                <w:b/>
                <w:sz w:val="18"/>
                <w:szCs w:val="18"/>
                <w:lang w:eastAsia="ja-JP"/>
              </w:rPr>
              <w:t>TT= 0.6</w:t>
            </w:r>
            <w:r>
              <w:rPr>
                <w:b/>
                <w:sz w:val="18"/>
                <w:szCs w:val="18"/>
                <w:lang w:eastAsia="ja-JP"/>
              </w:rPr>
              <w:t>0</w:t>
            </w:r>
            <w:r>
              <w:rPr>
                <w:rFonts w:hint="eastAsia"/>
                <w:b/>
                <w:sz w:val="18"/>
                <w:szCs w:val="18"/>
                <w:lang w:eastAsia="ja-JP"/>
              </w:rPr>
              <w:t xml:space="preserve">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Pr="00E32399" w:rsidRDefault="00E32399" w:rsidP="00C53496">
            <w:pPr>
              <w:rPr>
                <w:rFonts w:cs="v4.2.0" w:hint="eastAsia"/>
              </w:rPr>
            </w:pPr>
            <w:r w:rsidRPr="00D132BB">
              <w:rPr>
                <w:rFonts w:cs="v4.2.0"/>
              </w:rPr>
              <w:t>6.2.1.1 UE maximum output power</w:t>
            </w:r>
            <w:r w:rsidRPr="00D132BB">
              <w:t xml:space="preserve"> (</w:t>
            </w:r>
            <w:r w:rsidRPr="00D132BB">
              <w:rPr>
                <w:rFonts w:cs="v4.2.0"/>
              </w:rPr>
              <w:t>EIRP)</w:t>
            </w:r>
            <w:r>
              <w:rPr>
                <w:rFonts w:cs="v4.2.0"/>
              </w:rPr>
              <w:br/>
            </w:r>
            <w:r w:rsidRPr="00D132BB">
              <w:rPr>
                <w:rFonts w:cs="v4.2.0"/>
              </w:rPr>
              <w:t>6.2.1.1 UE maximum output power</w:t>
            </w:r>
            <w:r w:rsidRPr="00D132BB">
              <w:t xml:space="preserve"> (</w:t>
            </w:r>
            <w:r w:rsidRPr="00D132BB">
              <w:rPr>
                <w:rFonts w:cs="v4.2.0"/>
              </w:rPr>
              <w:t>TRP)</w:t>
            </w:r>
            <w:r>
              <w:rPr>
                <w:rFonts w:cs="v4.2.0"/>
              </w:rPr>
              <w:br/>
            </w:r>
            <w:r w:rsidRPr="00D132BB">
              <w:rPr>
                <w:rFonts w:cs="v4.2.0"/>
              </w:rPr>
              <w:t>6.2.1.2 UE maximum output power</w:t>
            </w:r>
            <w:r w:rsidRPr="00D132BB">
              <w:t xml:space="preserve"> (</w:t>
            </w:r>
            <w:r w:rsidRPr="00D132BB">
              <w:rPr>
                <w:rFonts w:cs="v4.2.0"/>
              </w:rPr>
              <w:t>Spherical coverage)</w:t>
            </w:r>
          </w:p>
        </w:tc>
      </w:tr>
      <w:tr w:rsidR="00E32399" w:rsidTr="007078E1">
        <w:trPr>
          <w:jc w:val="center"/>
        </w:trPr>
        <w:tc>
          <w:tcPr>
            <w:tcW w:w="454" w:type="dxa"/>
            <w:shd w:val="clear" w:color="auto" w:fill="auto"/>
          </w:tcPr>
          <w:p w:rsidR="00E32399" w:rsidRDefault="00E32399" w:rsidP="00C53496">
            <w:pPr>
              <w:jc w:val="both"/>
              <w:rPr>
                <w:rFonts w:hint="eastAsia"/>
                <w:sz w:val="18"/>
                <w:szCs w:val="18"/>
                <w:lang w:eastAsia="ja-JP"/>
              </w:rPr>
            </w:pPr>
            <w:r>
              <w:rPr>
                <w:rFonts w:hint="eastAsia"/>
                <w:sz w:val="18"/>
                <w:szCs w:val="18"/>
                <w:lang w:eastAsia="ja-JP"/>
              </w:rPr>
              <w:t>5</w:t>
            </w:r>
          </w:p>
        </w:tc>
        <w:tc>
          <w:tcPr>
            <w:tcW w:w="5812" w:type="dxa"/>
            <w:shd w:val="clear" w:color="auto" w:fill="auto"/>
          </w:tcPr>
          <w:p w:rsidR="00E32399" w:rsidRDefault="00E32399" w:rsidP="00C53496">
            <w:pPr>
              <w:rPr>
                <w:rFonts w:hint="eastAsia"/>
                <w:b/>
                <w:sz w:val="18"/>
                <w:szCs w:val="18"/>
                <w:lang w:eastAsia="ja-JP"/>
              </w:rPr>
            </w:pPr>
            <w:r>
              <w:rPr>
                <w:rFonts w:hint="eastAsia"/>
                <w:b/>
                <w:sz w:val="18"/>
                <w:szCs w:val="18"/>
                <w:lang w:eastAsia="ja-JP"/>
              </w:rPr>
              <w:t>TT= 0.6</w:t>
            </w:r>
            <w:r>
              <w:rPr>
                <w:b/>
                <w:sz w:val="18"/>
                <w:szCs w:val="18"/>
                <w:lang w:eastAsia="ja-JP"/>
              </w:rPr>
              <w:t>5</w:t>
            </w:r>
            <w:r>
              <w:rPr>
                <w:rFonts w:hint="eastAsia"/>
                <w:b/>
                <w:sz w:val="18"/>
                <w:szCs w:val="18"/>
                <w:lang w:eastAsia="ja-JP"/>
              </w:rPr>
              <w:t xml:space="preserve">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Pr="00D132BB" w:rsidRDefault="00E32399" w:rsidP="00C53496">
            <w:pPr>
              <w:rPr>
                <w:rFonts w:cs="v4.2.0"/>
              </w:rPr>
            </w:pPr>
            <w:r w:rsidRPr="00D132BB">
              <w:rPr>
                <w:rFonts w:cs="v4.2.0"/>
              </w:rPr>
              <w:t>6.2.2 UE maximum output power for modulation / channel bandwidth</w:t>
            </w:r>
            <w:r>
              <w:rPr>
                <w:rFonts w:cs="v4.2.0"/>
              </w:rPr>
              <w:br/>
            </w:r>
            <w:r w:rsidRPr="00D132BB">
              <w:rPr>
                <w:rFonts w:cs="v4.2.0"/>
              </w:rPr>
              <w:t>6.3.1 Minimum output power</w:t>
            </w:r>
            <w:r>
              <w:rPr>
                <w:rFonts w:cs="v4.2.0"/>
              </w:rPr>
              <w:br/>
            </w:r>
            <w:r w:rsidRPr="00D132BB">
              <w:rPr>
                <w:rFonts w:cs="v4.2.0"/>
              </w:rPr>
              <w:t>6.5.2.1 Spectrum Emission Mask</w:t>
            </w:r>
          </w:p>
        </w:tc>
      </w:tr>
    </w:tbl>
    <w:p w:rsidR="007078E1" w:rsidRDefault="007078E1" w:rsidP="00FF5E5F">
      <w:pPr>
        <w:jc w:val="both"/>
        <w:rPr>
          <w:lang w:eastAsia="ja-JP"/>
        </w:rPr>
      </w:pPr>
    </w:p>
    <w:p w:rsidR="00F85850" w:rsidRDefault="00F85850" w:rsidP="00F85850">
      <w:pPr>
        <w:pStyle w:val="2"/>
        <w:rPr>
          <w:lang w:eastAsia="ja-JP"/>
        </w:rPr>
      </w:pPr>
      <w:r>
        <w:rPr>
          <w:lang w:eastAsia="ja-JP"/>
        </w:rPr>
        <w:lastRenderedPageBreak/>
        <w:t>TT WF for n259</w:t>
      </w:r>
    </w:p>
    <w:p w:rsidR="00F85850" w:rsidRPr="00741A7F" w:rsidRDefault="00F85850" w:rsidP="00741A7F">
      <w:pPr>
        <w:tabs>
          <w:tab w:val="left" w:pos="6201"/>
        </w:tabs>
        <w:jc w:val="both"/>
        <w:rPr>
          <w:b/>
          <w:bCs/>
          <w:u w:val="single"/>
          <w:lang w:eastAsia="ja-JP"/>
        </w:rPr>
      </w:pPr>
      <w:r w:rsidRPr="00F85850">
        <w:rPr>
          <w:b/>
          <w:bCs/>
          <w:u w:val="single"/>
          <w:lang w:eastAsia="ja-JP"/>
        </w:rPr>
        <w:t>[</w:t>
      </w:r>
      <w:r w:rsidRPr="00F85850">
        <w:rPr>
          <w:rFonts w:hint="eastAsia"/>
          <w:b/>
          <w:bCs/>
          <w:u w:val="single"/>
          <w:lang w:eastAsia="ja-JP"/>
        </w:rPr>
        <w:t>W</w:t>
      </w:r>
      <w:r w:rsidRPr="00F85850">
        <w:rPr>
          <w:b/>
          <w:bCs/>
          <w:u w:val="single"/>
          <w:lang w:eastAsia="ja-JP"/>
        </w:rPr>
        <w:t>F#1] TT = 0.65 x MU</w:t>
      </w:r>
      <w:r w:rsidR="00741A7F" w:rsidRPr="00741A7F">
        <w:rPr>
          <w:rFonts w:hint="eastAsia"/>
          <w:b/>
          <w:sz w:val="18"/>
          <w:szCs w:val="18"/>
          <w:u w:val="single"/>
          <w:lang w:eastAsia="ja-JP"/>
        </w:rPr>
        <w:t>+ TT due to metric change</w:t>
      </w:r>
      <w:r w:rsidR="00DA54C2" w:rsidRPr="00741A7F">
        <w:rPr>
          <w:b/>
          <w:bCs/>
          <w:u w:val="single"/>
          <w:lang w:eastAsia="ja-JP"/>
        </w:rPr>
        <w:t xml:space="preserve"> </w:t>
      </w:r>
      <w:r w:rsidR="00DA54C2">
        <w:rPr>
          <w:b/>
          <w:bCs/>
          <w:u w:val="single"/>
          <w:lang w:eastAsia="ja-JP"/>
        </w:rPr>
        <w:t>(</w:t>
      </w:r>
      <w:r w:rsidR="00741A7F" w:rsidRPr="00741A7F">
        <w:rPr>
          <w:rFonts w:hint="eastAsia"/>
          <w:b/>
          <w:sz w:val="18"/>
          <w:szCs w:val="18"/>
          <w:u w:val="single"/>
          <w:lang w:eastAsia="ja-JP"/>
        </w:rPr>
        <w:t>ACLR (relative)</w:t>
      </w:r>
      <w:r w:rsidR="00DA54C2" w:rsidRPr="00741A7F">
        <w:rPr>
          <w:b/>
          <w:bCs/>
          <w:u w:val="single"/>
          <w:lang w:eastAsia="ja-JP"/>
        </w:rPr>
        <w:t>)</w:t>
      </w:r>
    </w:p>
    <w:p w:rsidR="006415F1" w:rsidRDefault="00741A7F" w:rsidP="00741A7F">
      <w:pPr>
        <w:jc w:val="both"/>
        <w:rPr>
          <w:lang w:eastAsia="ja-JP"/>
        </w:rPr>
      </w:pPr>
      <w:r>
        <w:rPr>
          <w:rFonts w:hint="eastAsia"/>
          <w:lang w:eastAsia="ja-JP"/>
        </w:rPr>
        <w:t>Due to testability issue, the test metric for FR2 ACLR is changed from TRP and EIRP</w:t>
      </w:r>
      <w:r w:rsidR="00DC16AC">
        <w:rPr>
          <w:lang w:eastAsia="ja-JP"/>
        </w:rPr>
        <w:t xml:space="preserve">. </w:t>
      </w:r>
      <w:r>
        <w:rPr>
          <w:rFonts w:hint="eastAsia"/>
          <w:lang w:eastAsia="ja-JP"/>
        </w:rPr>
        <w:t xml:space="preserve"> It seems necessary to consider testability issue also in Band n259. </w:t>
      </w:r>
      <w:r w:rsidR="00DC16AC">
        <w:rPr>
          <w:lang w:eastAsia="ja-JP"/>
        </w:rPr>
        <w:t xml:space="preserve">With this assumption, following proposal can be provided. </w:t>
      </w:r>
    </w:p>
    <w:p w:rsidR="00DC16AC" w:rsidRDefault="00DC16AC" w:rsidP="00C545BB">
      <w:pPr>
        <w:ind w:left="1138" w:hangingChars="567" w:hanging="1138"/>
        <w:rPr>
          <w:b/>
          <w:lang w:eastAsia="ja-JP"/>
        </w:rPr>
      </w:pPr>
      <w:r>
        <w:rPr>
          <w:b/>
          <w:lang w:eastAsia="ja-JP"/>
        </w:rPr>
        <w:t>Proposal 1</w:t>
      </w:r>
      <w:r w:rsidRPr="00C64A96">
        <w:rPr>
          <w:b/>
          <w:lang w:eastAsia="ja-JP"/>
        </w:rPr>
        <w:tab/>
        <w:t xml:space="preserve">: </w:t>
      </w:r>
      <w:r>
        <w:rPr>
          <w:b/>
          <w:lang w:eastAsia="ja-JP"/>
        </w:rPr>
        <w:t xml:space="preserve">Apply </w:t>
      </w:r>
      <w:r w:rsidR="00DA54C2">
        <w:rPr>
          <w:b/>
          <w:lang w:eastAsia="ja-JP"/>
        </w:rPr>
        <w:t xml:space="preserve">following </w:t>
      </w:r>
      <w:r>
        <w:rPr>
          <w:b/>
          <w:lang w:eastAsia="ja-JP"/>
        </w:rPr>
        <w:t>TT WF#1 to Band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5812"/>
        <w:gridCol w:w="3175"/>
      </w:tblGrid>
      <w:tr w:rsidR="00DA54C2" w:rsidTr="00FA0DA1">
        <w:trPr>
          <w:jc w:val="center"/>
        </w:trPr>
        <w:tc>
          <w:tcPr>
            <w:tcW w:w="454" w:type="dxa"/>
            <w:shd w:val="clear" w:color="auto" w:fill="auto"/>
          </w:tcPr>
          <w:p w:rsidR="00DA54C2" w:rsidRPr="00F052B6" w:rsidRDefault="00DA54C2" w:rsidP="00FA0DA1">
            <w:pPr>
              <w:jc w:val="both"/>
              <w:rPr>
                <w:rFonts w:hint="eastAsia"/>
                <w:b/>
                <w:sz w:val="18"/>
                <w:szCs w:val="18"/>
                <w:lang w:eastAsia="ja-JP"/>
              </w:rPr>
            </w:pPr>
            <w:r>
              <w:rPr>
                <w:rFonts w:hint="eastAsia"/>
                <w:b/>
                <w:sz w:val="18"/>
                <w:szCs w:val="18"/>
                <w:lang w:eastAsia="ja-JP"/>
              </w:rPr>
              <w:t>#</w:t>
            </w:r>
          </w:p>
        </w:tc>
        <w:tc>
          <w:tcPr>
            <w:tcW w:w="5812" w:type="dxa"/>
            <w:shd w:val="clear" w:color="auto" w:fill="auto"/>
          </w:tcPr>
          <w:p w:rsidR="00DA54C2" w:rsidRPr="00F052B6" w:rsidRDefault="00DA54C2" w:rsidP="00FA0DA1">
            <w:pPr>
              <w:jc w:val="both"/>
              <w:rPr>
                <w:rFonts w:hint="eastAsia"/>
                <w:b/>
                <w:sz w:val="18"/>
                <w:szCs w:val="18"/>
                <w:lang w:eastAsia="ja-JP"/>
              </w:rPr>
            </w:pPr>
            <w:r>
              <w:rPr>
                <w:rFonts w:hint="eastAsia"/>
                <w:b/>
                <w:sz w:val="18"/>
                <w:szCs w:val="18"/>
                <w:lang w:eastAsia="ja-JP"/>
              </w:rPr>
              <w:t>WF</w:t>
            </w:r>
          </w:p>
        </w:tc>
        <w:tc>
          <w:tcPr>
            <w:tcW w:w="3175" w:type="dxa"/>
            <w:shd w:val="clear" w:color="auto" w:fill="auto"/>
          </w:tcPr>
          <w:p w:rsidR="00DA54C2" w:rsidRPr="00F052B6" w:rsidRDefault="00DA54C2" w:rsidP="00FA0DA1">
            <w:pPr>
              <w:jc w:val="both"/>
              <w:rPr>
                <w:rFonts w:hint="eastAsia"/>
                <w:b/>
                <w:sz w:val="18"/>
                <w:szCs w:val="18"/>
                <w:lang w:eastAsia="ja-JP"/>
              </w:rPr>
            </w:pPr>
            <w:r>
              <w:rPr>
                <w:rFonts w:hint="eastAsia"/>
                <w:b/>
                <w:sz w:val="18"/>
                <w:szCs w:val="18"/>
                <w:lang w:eastAsia="ja-JP"/>
              </w:rPr>
              <w:t>Applicability</w:t>
            </w:r>
          </w:p>
        </w:tc>
      </w:tr>
      <w:tr w:rsidR="00741A7F" w:rsidTr="00FA0DA1">
        <w:trPr>
          <w:jc w:val="center"/>
        </w:trPr>
        <w:tc>
          <w:tcPr>
            <w:tcW w:w="454" w:type="dxa"/>
            <w:shd w:val="clear" w:color="auto" w:fill="auto"/>
          </w:tcPr>
          <w:p w:rsidR="00741A7F" w:rsidRDefault="00741A7F" w:rsidP="00C53496">
            <w:pPr>
              <w:jc w:val="both"/>
              <w:rPr>
                <w:rFonts w:hint="eastAsia"/>
                <w:sz w:val="18"/>
                <w:szCs w:val="18"/>
                <w:lang w:eastAsia="ja-JP"/>
              </w:rPr>
            </w:pPr>
            <w:r>
              <w:rPr>
                <w:rFonts w:hint="eastAsia"/>
                <w:sz w:val="18"/>
                <w:szCs w:val="18"/>
                <w:lang w:eastAsia="ja-JP"/>
              </w:rPr>
              <w:t>1</w:t>
            </w:r>
          </w:p>
        </w:tc>
        <w:tc>
          <w:tcPr>
            <w:tcW w:w="5812" w:type="dxa"/>
            <w:shd w:val="clear" w:color="auto" w:fill="auto"/>
          </w:tcPr>
          <w:p w:rsidR="00741A7F" w:rsidRPr="007078E1" w:rsidRDefault="00741A7F" w:rsidP="00C53496">
            <w:pPr>
              <w:rPr>
                <w:b/>
                <w:sz w:val="18"/>
                <w:szCs w:val="18"/>
                <w:lang w:eastAsia="ja-JP"/>
              </w:rPr>
            </w:pPr>
            <w:r w:rsidRPr="007078E1">
              <w:rPr>
                <w:rFonts w:hint="eastAsia"/>
                <w:b/>
                <w:sz w:val="18"/>
                <w:szCs w:val="18"/>
                <w:lang w:eastAsia="ja-JP"/>
              </w:rPr>
              <w:t>TT = 0.65 x MU</w:t>
            </w:r>
            <w:r>
              <w:rPr>
                <w:rFonts w:hint="eastAsia"/>
                <w:b/>
                <w:sz w:val="18"/>
                <w:szCs w:val="18"/>
                <w:lang w:eastAsia="ja-JP"/>
              </w:rPr>
              <w:t xml:space="preserve"> + TT due to metric change</w:t>
            </w:r>
          </w:p>
          <w:p w:rsidR="00741A7F" w:rsidRDefault="00741A7F" w:rsidP="00C53496">
            <w:pPr>
              <w:rPr>
                <w:sz w:val="18"/>
                <w:szCs w:val="18"/>
                <w:lang w:eastAsia="ja-JP"/>
              </w:rPr>
            </w:pPr>
            <w:r>
              <w:rPr>
                <w:sz w:val="18"/>
                <w:szCs w:val="18"/>
                <w:lang w:eastAsia="ja-JP"/>
              </w:rPr>
              <w:t xml:space="preserve">- </w:t>
            </w:r>
            <w:r>
              <w:rPr>
                <w:rFonts w:hint="eastAsia"/>
                <w:sz w:val="18"/>
                <w:szCs w:val="18"/>
                <w:lang w:eastAsia="ja-JP"/>
              </w:rPr>
              <w:t>TT due to metric change</w:t>
            </w:r>
            <w:r>
              <w:rPr>
                <w:sz w:val="18"/>
                <w:szCs w:val="18"/>
                <w:lang w:eastAsia="ja-JP"/>
              </w:rPr>
              <w:t xml:space="preserve"> is </w:t>
            </w:r>
            <w:r>
              <w:rPr>
                <w:rFonts w:hint="eastAsia"/>
                <w:sz w:val="18"/>
                <w:szCs w:val="18"/>
                <w:lang w:eastAsia="ja-JP"/>
              </w:rPr>
              <w:t>1</w:t>
            </w:r>
            <w:r>
              <w:rPr>
                <w:sz w:val="18"/>
                <w:szCs w:val="18"/>
                <w:lang w:eastAsia="ja-JP"/>
              </w:rPr>
              <w:t>.</w:t>
            </w:r>
            <w:r>
              <w:rPr>
                <w:rFonts w:hint="eastAsia"/>
                <w:sz w:val="18"/>
                <w:szCs w:val="18"/>
                <w:lang w:eastAsia="ja-JP"/>
              </w:rPr>
              <w:t>0</w:t>
            </w:r>
            <w:r>
              <w:rPr>
                <w:sz w:val="18"/>
                <w:szCs w:val="18"/>
                <w:lang w:eastAsia="ja-JP"/>
              </w:rPr>
              <w:t xml:space="preserve"> dB.</w:t>
            </w:r>
          </w:p>
          <w:p w:rsidR="00741A7F" w:rsidRDefault="00741A7F" w:rsidP="00C53496">
            <w:pPr>
              <w:rPr>
                <w:rFonts w:hint="eastAsia"/>
                <w:sz w:val="18"/>
                <w:szCs w:val="18"/>
                <w:lang w:eastAsia="ja-JP"/>
              </w:rPr>
            </w:pPr>
            <w:r>
              <w:rPr>
                <w:sz w:val="18"/>
                <w:szCs w:val="18"/>
                <w:lang w:eastAsia="ja-JP"/>
              </w:rPr>
              <w:t xml:space="preserve">- The </w:t>
            </w:r>
            <w:r w:rsidRPr="007078E1">
              <w:rPr>
                <w:sz w:val="18"/>
                <w:szCs w:val="18"/>
                <w:lang w:eastAsia="ja-JP"/>
              </w:rPr>
              <w:t>upper bound of TT/MU ratio is 0.65</w:t>
            </w:r>
            <w:r>
              <w:rPr>
                <w:sz w:val="18"/>
                <w:szCs w:val="18"/>
                <w:lang w:eastAsia="ja-JP"/>
              </w:rPr>
              <w:t>.</w:t>
            </w:r>
          </w:p>
          <w:p w:rsidR="00741A7F" w:rsidRDefault="00741A7F" w:rsidP="00C53496">
            <w:pPr>
              <w:rPr>
                <w:rFonts w:hint="eastAsia"/>
                <w:sz w:val="18"/>
                <w:szCs w:val="18"/>
                <w:lang w:eastAsia="ja-JP"/>
              </w:rPr>
            </w:pPr>
            <w:r>
              <w:rPr>
                <w:sz w:val="18"/>
                <w:szCs w:val="18"/>
                <w:lang w:eastAsia="ja-JP"/>
              </w:rPr>
              <w:t>-</w:t>
            </w:r>
            <w:r>
              <w:rPr>
                <w:rFonts w:hint="eastAsia"/>
                <w:sz w:val="18"/>
                <w:szCs w:val="18"/>
                <w:lang w:eastAsia="ja-JP"/>
              </w:rPr>
              <w:t xml:space="preserve"> Test metric is changed from TRP to EIRP.</w:t>
            </w:r>
          </w:p>
        </w:tc>
        <w:tc>
          <w:tcPr>
            <w:tcW w:w="3175" w:type="dxa"/>
            <w:shd w:val="clear" w:color="auto" w:fill="auto"/>
          </w:tcPr>
          <w:p w:rsidR="00741A7F" w:rsidRPr="008912B7" w:rsidRDefault="00741A7F" w:rsidP="00C53496">
            <w:pPr>
              <w:rPr>
                <w:rFonts w:hint="eastAsia"/>
                <w:sz w:val="18"/>
                <w:szCs w:val="18"/>
                <w:lang w:eastAsia="ja-JP"/>
              </w:rPr>
            </w:pPr>
            <w:r>
              <w:rPr>
                <w:rFonts w:hint="eastAsia"/>
                <w:sz w:val="18"/>
                <w:szCs w:val="18"/>
                <w:lang w:eastAsia="ja-JP"/>
              </w:rPr>
              <w:t>ACLR (relative)</w:t>
            </w:r>
          </w:p>
        </w:tc>
      </w:tr>
    </w:tbl>
    <w:p w:rsidR="00DC16AC" w:rsidRDefault="00DC16AC" w:rsidP="00FF5E5F">
      <w:pPr>
        <w:jc w:val="both"/>
        <w:rPr>
          <w:rFonts w:hint="eastAsia"/>
          <w:lang w:eastAsia="ja-JP"/>
        </w:rPr>
      </w:pPr>
    </w:p>
    <w:p w:rsidR="00E1656C" w:rsidRPr="00F85850" w:rsidRDefault="00741A7F" w:rsidP="00E1656C">
      <w:pPr>
        <w:jc w:val="both"/>
        <w:rPr>
          <w:b/>
          <w:bCs/>
          <w:u w:val="single"/>
          <w:lang w:eastAsia="ja-JP"/>
        </w:rPr>
      </w:pPr>
      <w:r w:rsidRPr="00F85850">
        <w:rPr>
          <w:b/>
          <w:bCs/>
          <w:u w:val="single"/>
          <w:lang w:eastAsia="ja-JP"/>
        </w:rPr>
        <w:t xml:space="preserve"> </w:t>
      </w:r>
      <w:r w:rsidR="00E1656C" w:rsidRPr="00F85850">
        <w:rPr>
          <w:b/>
          <w:bCs/>
          <w:u w:val="single"/>
          <w:lang w:eastAsia="ja-JP"/>
        </w:rPr>
        <w:t>[</w:t>
      </w:r>
      <w:r w:rsidR="00E1656C" w:rsidRPr="00F85850">
        <w:rPr>
          <w:rFonts w:hint="eastAsia"/>
          <w:b/>
          <w:bCs/>
          <w:u w:val="single"/>
          <w:lang w:eastAsia="ja-JP"/>
        </w:rPr>
        <w:t>W</w:t>
      </w:r>
      <w:r w:rsidR="00E1656C" w:rsidRPr="00F85850">
        <w:rPr>
          <w:b/>
          <w:bCs/>
          <w:u w:val="single"/>
          <w:lang w:eastAsia="ja-JP"/>
        </w:rPr>
        <w:t>F#</w:t>
      </w:r>
      <w:r>
        <w:rPr>
          <w:rFonts w:hint="eastAsia"/>
          <w:b/>
          <w:bCs/>
          <w:u w:val="single"/>
          <w:lang w:eastAsia="ja-JP"/>
        </w:rPr>
        <w:t>2</w:t>
      </w:r>
      <w:r w:rsidR="00E1656C" w:rsidRPr="00F85850">
        <w:rPr>
          <w:b/>
          <w:bCs/>
          <w:u w:val="single"/>
          <w:lang w:eastAsia="ja-JP"/>
        </w:rPr>
        <w:t>] TT = 0</w:t>
      </w:r>
      <w:r w:rsidR="00E1656C">
        <w:rPr>
          <w:b/>
          <w:bCs/>
          <w:u w:val="single"/>
          <w:lang w:eastAsia="ja-JP"/>
        </w:rPr>
        <w:t xml:space="preserve"> (Regulatory items)</w:t>
      </w:r>
    </w:p>
    <w:p w:rsidR="00DA54C2" w:rsidRPr="00E1656C" w:rsidRDefault="006415F1" w:rsidP="00FF5E5F">
      <w:pPr>
        <w:jc w:val="both"/>
        <w:rPr>
          <w:lang w:eastAsia="ja-JP"/>
        </w:rPr>
      </w:pPr>
      <w:r>
        <w:rPr>
          <w:lang w:eastAsia="ja-JP"/>
        </w:rPr>
        <w:t>As captured in core specification TS 38.101-2 [6], it is defined to set test tolerance as zero</w:t>
      </w:r>
      <w:r w:rsidR="007929E6">
        <w:rPr>
          <w:lang w:eastAsia="ja-JP"/>
        </w:rPr>
        <w:t xml:space="preserve"> for specific regulatory items. This concept is already applied to not only LTE conformance test but also NR (both FR1 and FR2) conformance test. Same approach should be applied to Band n259 in the same way.</w:t>
      </w:r>
      <w:r w:rsidR="00E96335">
        <w:rPr>
          <w:lang w:eastAsia="ja-JP"/>
        </w:rPr>
        <w:t xml:space="preserve"> </w:t>
      </w:r>
    </w:p>
    <w:p w:rsidR="006415F1" w:rsidRPr="006415F1" w:rsidRDefault="006415F1" w:rsidP="006415F1">
      <w:pPr>
        <w:pStyle w:val="2"/>
        <w:numPr>
          <w:ilvl w:val="0"/>
          <w:numId w:val="0"/>
        </w:numPr>
        <w:rPr>
          <w:i/>
          <w:iCs/>
          <w:sz w:val="28"/>
          <w:szCs w:val="16"/>
          <w:shd w:val="pct15" w:color="auto" w:fill="FFFFFF"/>
        </w:rPr>
      </w:pPr>
      <w:bookmarkStart w:id="1" w:name="_Toc13086342"/>
      <w:r w:rsidRPr="006415F1">
        <w:rPr>
          <w:i/>
          <w:iCs/>
          <w:sz w:val="28"/>
          <w:szCs w:val="16"/>
          <w:shd w:val="pct15" w:color="auto" w:fill="FFFFFF"/>
        </w:rPr>
        <w:t>4.1</w:t>
      </w:r>
      <w:r w:rsidRPr="006415F1">
        <w:rPr>
          <w:i/>
          <w:iCs/>
          <w:sz w:val="28"/>
          <w:szCs w:val="16"/>
          <w:shd w:val="pct15" w:color="auto" w:fill="FFFFFF"/>
        </w:rPr>
        <w:tab/>
        <w:t>Relationship between minimum requirements and test requirements</w:t>
      </w:r>
      <w:bookmarkEnd w:id="1"/>
    </w:p>
    <w:p w:rsidR="006415F1" w:rsidRPr="006415F1" w:rsidRDefault="006415F1" w:rsidP="000E0846">
      <w:pPr>
        <w:jc w:val="both"/>
        <w:rPr>
          <w:i/>
          <w:iCs/>
          <w:shd w:val="pct15" w:color="auto" w:fill="FFFFFF"/>
        </w:rPr>
      </w:pPr>
      <w:r w:rsidRPr="006415F1">
        <w:rPr>
          <w:i/>
          <w:iCs/>
          <w:shd w:val="pct15" w:color="auto" w:fill="FFFFFF"/>
        </w:rPr>
        <w:t>The Minimum Requirements given in this specification make no allowance for measurement uncertainty. The test specification TS 38.521-2 [5] defines test tolerances. These test tolerances are individually calculated for each test. The test tolerances are used to relax the minimum requirements in this specification to create test requirements.</w:t>
      </w:r>
      <w:r w:rsidRPr="006415F1">
        <w:rPr>
          <w:b/>
          <w:bCs/>
          <w:i/>
          <w:iCs/>
          <w:shd w:val="pct15" w:color="auto" w:fill="FFFFFF"/>
        </w:rPr>
        <w:t xml:space="preserve"> For some requirements, including regulatory requirements, the test tolerance is set to zero.</w:t>
      </w:r>
    </w:p>
    <w:p w:rsidR="007929E6" w:rsidRDefault="00E23393" w:rsidP="00C545BB">
      <w:pPr>
        <w:ind w:left="1138" w:hangingChars="567" w:hanging="1138"/>
        <w:rPr>
          <w:b/>
          <w:lang w:eastAsia="ja-JP"/>
        </w:rPr>
      </w:pPr>
      <w:r>
        <w:rPr>
          <w:b/>
          <w:lang w:eastAsia="ja-JP"/>
        </w:rPr>
        <w:t xml:space="preserve">Proposal </w:t>
      </w:r>
      <w:r>
        <w:rPr>
          <w:rFonts w:hint="eastAsia"/>
          <w:b/>
          <w:lang w:eastAsia="ja-JP"/>
        </w:rPr>
        <w:t>2</w:t>
      </w:r>
      <w:r w:rsidR="007929E6" w:rsidRPr="00C64A96">
        <w:rPr>
          <w:b/>
          <w:lang w:eastAsia="ja-JP"/>
        </w:rPr>
        <w:tab/>
        <w:t xml:space="preserve">: </w:t>
      </w:r>
      <w:r>
        <w:rPr>
          <w:b/>
          <w:lang w:eastAsia="ja-JP"/>
        </w:rPr>
        <w:t>Apply following TT WF#</w:t>
      </w:r>
      <w:r>
        <w:rPr>
          <w:rFonts w:hint="eastAsia"/>
          <w:b/>
          <w:lang w:eastAsia="ja-JP"/>
        </w:rPr>
        <w:t>2</w:t>
      </w:r>
      <w:r w:rsidR="007929E6">
        <w:rPr>
          <w:b/>
          <w:lang w:eastAsia="ja-JP"/>
        </w:rPr>
        <w:t xml:space="preserve"> to Band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5812"/>
        <w:gridCol w:w="3175"/>
      </w:tblGrid>
      <w:tr w:rsidR="00E1656C" w:rsidTr="00FA0DA1">
        <w:trPr>
          <w:jc w:val="center"/>
        </w:trPr>
        <w:tc>
          <w:tcPr>
            <w:tcW w:w="454" w:type="dxa"/>
            <w:shd w:val="clear" w:color="auto" w:fill="auto"/>
          </w:tcPr>
          <w:p w:rsidR="00E1656C" w:rsidRPr="00F052B6" w:rsidRDefault="00E1656C" w:rsidP="00FA0DA1">
            <w:pPr>
              <w:jc w:val="both"/>
              <w:rPr>
                <w:rFonts w:hint="eastAsia"/>
                <w:b/>
                <w:sz w:val="18"/>
                <w:szCs w:val="18"/>
                <w:lang w:eastAsia="ja-JP"/>
              </w:rPr>
            </w:pPr>
            <w:r>
              <w:rPr>
                <w:rFonts w:hint="eastAsia"/>
                <w:b/>
                <w:sz w:val="18"/>
                <w:szCs w:val="18"/>
                <w:lang w:eastAsia="ja-JP"/>
              </w:rPr>
              <w:t>#</w:t>
            </w:r>
          </w:p>
        </w:tc>
        <w:tc>
          <w:tcPr>
            <w:tcW w:w="5812" w:type="dxa"/>
            <w:shd w:val="clear" w:color="auto" w:fill="auto"/>
          </w:tcPr>
          <w:p w:rsidR="00E1656C" w:rsidRPr="00F052B6" w:rsidRDefault="00E1656C" w:rsidP="00FA0DA1">
            <w:pPr>
              <w:jc w:val="both"/>
              <w:rPr>
                <w:rFonts w:hint="eastAsia"/>
                <w:b/>
                <w:sz w:val="18"/>
                <w:szCs w:val="18"/>
                <w:lang w:eastAsia="ja-JP"/>
              </w:rPr>
            </w:pPr>
            <w:r>
              <w:rPr>
                <w:rFonts w:hint="eastAsia"/>
                <w:b/>
                <w:sz w:val="18"/>
                <w:szCs w:val="18"/>
                <w:lang w:eastAsia="ja-JP"/>
              </w:rPr>
              <w:t>WF</w:t>
            </w:r>
          </w:p>
        </w:tc>
        <w:tc>
          <w:tcPr>
            <w:tcW w:w="3175" w:type="dxa"/>
            <w:shd w:val="clear" w:color="auto" w:fill="auto"/>
          </w:tcPr>
          <w:p w:rsidR="00E1656C" w:rsidRPr="00F052B6" w:rsidRDefault="00E1656C" w:rsidP="00FA0DA1">
            <w:pPr>
              <w:jc w:val="both"/>
              <w:rPr>
                <w:rFonts w:hint="eastAsia"/>
                <w:b/>
                <w:sz w:val="18"/>
                <w:szCs w:val="18"/>
                <w:lang w:eastAsia="ja-JP"/>
              </w:rPr>
            </w:pPr>
            <w:r>
              <w:rPr>
                <w:rFonts w:hint="eastAsia"/>
                <w:b/>
                <w:sz w:val="18"/>
                <w:szCs w:val="18"/>
                <w:lang w:eastAsia="ja-JP"/>
              </w:rPr>
              <w:t>Applicability</w:t>
            </w:r>
          </w:p>
        </w:tc>
      </w:tr>
      <w:tr w:rsidR="00E1656C" w:rsidRPr="00D03235" w:rsidTr="00FA0DA1">
        <w:trPr>
          <w:jc w:val="center"/>
        </w:trPr>
        <w:tc>
          <w:tcPr>
            <w:tcW w:w="454" w:type="dxa"/>
            <w:shd w:val="clear" w:color="auto" w:fill="auto"/>
          </w:tcPr>
          <w:p w:rsidR="00E1656C" w:rsidRPr="008912B7" w:rsidRDefault="00E1656C" w:rsidP="00FA0DA1">
            <w:pPr>
              <w:jc w:val="both"/>
              <w:rPr>
                <w:rFonts w:hint="eastAsia"/>
                <w:sz w:val="18"/>
                <w:szCs w:val="18"/>
                <w:lang w:eastAsia="ja-JP"/>
              </w:rPr>
            </w:pPr>
            <w:r>
              <w:rPr>
                <w:rFonts w:hint="eastAsia"/>
                <w:sz w:val="18"/>
                <w:szCs w:val="18"/>
                <w:lang w:eastAsia="ja-JP"/>
              </w:rPr>
              <w:t>4</w:t>
            </w:r>
          </w:p>
        </w:tc>
        <w:tc>
          <w:tcPr>
            <w:tcW w:w="5812" w:type="dxa"/>
            <w:shd w:val="clear" w:color="auto" w:fill="auto"/>
          </w:tcPr>
          <w:p w:rsidR="00E23393" w:rsidRPr="007078E1" w:rsidRDefault="00E23393" w:rsidP="00E23393">
            <w:pPr>
              <w:rPr>
                <w:b/>
                <w:sz w:val="18"/>
                <w:szCs w:val="18"/>
                <w:lang w:eastAsia="ja-JP"/>
              </w:rPr>
            </w:pPr>
            <w:r w:rsidRPr="007078E1">
              <w:rPr>
                <w:rFonts w:hint="eastAsia"/>
                <w:b/>
                <w:sz w:val="18"/>
                <w:szCs w:val="18"/>
                <w:lang w:eastAsia="ja-JP"/>
              </w:rPr>
              <w:t>TT</w:t>
            </w:r>
            <w:r w:rsidRPr="007078E1">
              <w:rPr>
                <w:b/>
                <w:sz w:val="18"/>
                <w:szCs w:val="18"/>
                <w:lang w:eastAsia="ja-JP"/>
              </w:rPr>
              <w:t xml:space="preserve"> = 0</w:t>
            </w:r>
          </w:p>
          <w:p w:rsidR="00E1656C" w:rsidRPr="008912B7" w:rsidRDefault="00E23393" w:rsidP="00E23393">
            <w:pPr>
              <w:rPr>
                <w:rFonts w:hint="eastAsia"/>
                <w:sz w:val="18"/>
                <w:szCs w:val="18"/>
                <w:lang w:eastAsia="ja-JP"/>
              </w:rPr>
            </w:pPr>
            <w:r>
              <w:rPr>
                <w:sz w:val="18"/>
                <w:szCs w:val="18"/>
                <w:lang w:eastAsia="ja-JP"/>
              </w:rPr>
              <w:t xml:space="preserve">- </w:t>
            </w:r>
            <w:r>
              <w:rPr>
                <w:rFonts w:hint="eastAsia"/>
                <w:sz w:val="18"/>
                <w:szCs w:val="18"/>
                <w:lang w:eastAsia="ja-JP"/>
              </w:rPr>
              <w:t xml:space="preserve">TT is set to zero for specific </w:t>
            </w:r>
            <w:r>
              <w:rPr>
                <w:lang w:eastAsia="ja-JP"/>
              </w:rPr>
              <w:t>regulatory items.</w:t>
            </w:r>
          </w:p>
        </w:tc>
        <w:tc>
          <w:tcPr>
            <w:tcW w:w="3175" w:type="dxa"/>
            <w:shd w:val="clear" w:color="auto" w:fill="auto"/>
          </w:tcPr>
          <w:p w:rsidR="00E1656C" w:rsidRPr="008912B7" w:rsidRDefault="00E23393" w:rsidP="00FA0DA1">
            <w:pPr>
              <w:rPr>
                <w:rFonts w:hint="eastAsia"/>
                <w:sz w:val="18"/>
                <w:szCs w:val="18"/>
                <w:lang w:eastAsia="ja-JP"/>
              </w:rPr>
            </w:pPr>
            <w:r>
              <w:rPr>
                <w:rFonts w:hint="eastAsia"/>
                <w:sz w:val="18"/>
                <w:szCs w:val="18"/>
                <w:lang w:eastAsia="ja-JP"/>
              </w:rPr>
              <w:t xml:space="preserve">OFF power, EVM, OBW, </w:t>
            </w:r>
            <w:r>
              <w:rPr>
                <w:sz w:val="18"/>
                <w:szCs w:val="18"/>
                <w:lang w:eastAsia="ja-JP"/>
              </w:rPr>
              <w:t xml:space="preserve">ACLR (abs), </w:t>
            </w:r>
            <w:r>
              <w:rPr>
                <w:rFonts w:hint="eastAsia"/>
                <w:sz w:val="18"/>
                <w:szCs w:val="18"/>
                <w:lang w:eastAsia="ja-JP"/>
              </w:rPr>
              <w:t xml:space="preserve">General Spurious, Spurious co-existence, </w:t>
            </w:r>
            <w:r>
              <w:rPr>
                <w:sz w:val="18"/>
                <w:szCs w:val="18"/>
                <w:lang w:eastAsia="ja-JP"/>
              </w:rPr>
              <w:t>ACS, Blocking, Spurious emissions</w:t>
            </w:r>
          </w:p>
        </w:tc>
      </w:tr>
    </w:tbl>
    <w:p w:rsidR="00E32399" w:rsidRDefault="00E32399" w:rsidP="00E32399">
      <w:pPr>
        <w:tabs>
          <w:tab w:val="left" w:pos="6201"/>
        </w:tabs>
        <w:jc w:val="both"/>
        <w:rPr>
          <w:b/>
          <w:bCs/>
          <w:u w:val="single"/>
          <w:lang w:eastAsia="ja-JP"/>
        </w:rPr>
      </w:pPr>
    </w:p>
    <w:p w:rsidR="00E32399" w:rsidRPr="00E32399" w:rsidRDefault="00E32399" w:rsidP="00E32399">
      <w:pPr>
        <w:tabs>
          <w:tab w:val="left" w:pos="6201"/>
        </w:tabs>
        <w:jc w:val="both"/>
        <w:rPr>
          <w:b/>
          <w:bCs/>
          <w:u w:val="single"/>
          <w:lang w:eastAsia="ja-JP"/>
        </w:rPr>
      </w:pPr>
      <w:r w:rsidRPr="00F85850">
        <w:rPr>
          <w:b/>
          <w:bCs/>
          <w:u w:val="single"/>
          <w:lang w:eastAsia="ja-JP"/>
        </w:rPr>
        <w:t xml:space="preserve"> [</w:t>
      </w:r>
      <w:r w:rsidRPr="00F85850">
        <w:rPr>
          <w:rFonts w:hint="eastAsia"/>
          <w:b/>
          <w:bCs/>
          <w:u w:val="single"/>
          <w:lang w:eastAsia="ja-JP"/>
        </w:rPr>
        <w:t>W</w:t>
      </w:r>
      <w:r>
        <w:rPr>
          <w:b/>
          <w:bCs/>
          <w:u w:val="single"/>
          <w:lang w:eastAsia="ja-JP"/>
        </w:rPr>
        <w:t>F#3] TT = 0.4</w:t>
      </w:r>
      <w:r w:rsidRPr="00F85850">
        <w:rPr>
          <w:b/>
          <w:bCs/>
          <w:u w:val="single"/>
          <w:lang w:eastAsia="ja-JP"/>
        </w:rPr>
        <w:t>5 x MU</w:t>
      </w:r>
    </w:p>
    <w:p w:rsidR="00E32399" w:rsidRDefault="00E32399" w:rsidP="00E32399">
      <w:pPr>
        <w:jc w:val="both"/>
        <w:rPr>
          <w:lang w:eastAsia="ja-JP"/>
        </w:rPr>
      </w:pPr>
      <w:r>
        <w:rPr>
          <w:rFonts w:hint="eastAsia"/>
          <w:lang w:eastAsia="ja-JP"/>
        </w:rPr>
        <w:t>In FR2a and</w:t>
      </w:r>
      <w:r>
        <w:rPr>
          <w:lang w:eastAsia="ja-JP"/>
        </w:rPr>
        <w:t xml:space="preserve"> FR2b, same value is applied in MU/TT coefficient. That is, it is considered that MU/TT coefficient can take the same value regardless of frequency. Same approach should be applied to Band n259 in the same way.</w:t>
      </w:r>
    </w:p>
    <w:p w:rsidR="00E32399" w:rsidRDefault="00E32399" w:rsidP="00C545BB">
      <w:pPr>
        <w:ind w:left="1138" w:hangingChars="567" w:hanging="1138"/>
        <w:rPr>
          <w:b/>
          <w:lang w:eastAsia="ja-JP"/>
        </w:rPr>
      </w:pPr>
      <w:r>
        <w:rPr>
          <w:b/>
          <w:lang w:eastAsia="ja-JP"/>
        </w:rPr>
        <w:t>Proposal 3</w:t>
      </w:r>
      <w:r w:rsidRPr="00C64A96">
        <w:rPr>
          <w:b/>
          <w:lang w:eastAsia="ja-JP"/>
        </w:rPr>
        <w:tab/>
        <w:t xml:space="preserve">: </w:t>
      </w:r>
      <w:r>
        <w:rPr>
          <w:b/>
          <w:lang w:eastAsia="ja-JP"/>
        </w:rPr>
        <w:t>Apply following TT WF#3 to Band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5812"/>
        <w:gridCol w:w="3175"/>
      </w:tblGrid>
      <w:tr w:rsidR="00E32399" w:rsidRPr="00F052B6" w:rsidTr="00E32399">
        <w:trPr>
          <w:jc w:val="center"/>
        </w:trPr>
        <w:tc>
          <w:tcPr>
            <w:tcW w:w="454"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w:t>
            </w:r>
          </w:p>
        </w:tc>
        <w:tc>
          <w:tcPr>
            <w:tcW w:w="5812"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WF</w:t>
            </w:r>
          </w:p>
        </w:tc>
        <w:tc>
          <w:tcPr>
            <w:tcW w:w="3175"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Applicability</w:t>
            </w:r>
          </w:p>
        </w:tc>
      </w:tr>
      <w:tr w:rsidR="00E32399" w:rsidRPr="008912B7" w:rsidTr="00E32399">
        <w:trPr>
          <w:jc w:val="center"/>
        </w:trPr>
        <w:tc>
          <w:tcPr>
            <w:tcW w:w="454" w:type="dxa"/>
            <w:shd w:val="clear" w:color="auto" w:fill="auto"/>
          </w:tcPr>
          <w:p w:rsidR="00E32399" w:rsidRDefault="00E32399" w:rsidP="00543D67">
            <w:pPr>
              <w:jc w:val="both"/>
              <w:rPr>
                <w:rFonts w:hint="eastAsia"/>
                <w:sz w:val="18"/>
                <w:szCs w:val="18"/>
                <w:lang w:eastAsia="ja-JP"/>
              </w:rPr>
            </w:pPr>
            <w:r>
              <w:rPr>
                <w:rFonts w:hint="eastAsia"/>
                <w:sz w:val="18"/>
                <w:szCs w:val="18"/>
                <w:lang w:eastAsia="ja-JP"/>
              </w:rPr>
              <w:t>3</w:t>
            </w:r>
          </w:p>
        </w:tc>
        <w:tc>
          <w:tcPr>
            <w:tcW w:w="5812" w:type="dxa"/>
            <w:shd w:val="clear" w:color="auto" w:fill="auto"/>
          </w:tcPr>
          <w:p w:rsidR="00E32399" w:rsidRDefault="00E32399" w:rsidP="00543D67">
            <w:pPr>
              <w:rPr>
                <w:rFonts w:hint="eastAsia"/>
                <w:sz w:val="18"/>
                <w:szCs w:val="18"/>
                <w:lang w:eastAsia="ja-JP"/>
              </w:rPr>
            </w:pPr>
            <w:r>
              <w:rPr>
                <w:rFonts w:hint="eastAsia"/>
                <w:b/>
                <w:sz w:val="18"/>
                <w:szCs w:val="18"/>
                <w:lang w:eastAsia="ja-JP"/>
              </w:rPr>
              <w:t>TT= 0.45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Pr="008912B7" w:rsidRDefault="00E32399" w:rsidP="00543D67">
            <w:pPr>
              <w:rPr>
                <w:rFonts w:hint="eastAsia"/>
                <w:sz w:val="18"/>
                <w:szCs w:val="18"/>
                <w:lang w:eastAsia="ja-JP"/>
              </w:rPr>
            </w:pPr>
            <w:r w:rsidRPr="00D132BB">
              <w:rPr>
                <w:rFonts w:cs="v4.2.0"/>
              </w:rPr>
              <w:t>7.3.2 Reference sensitivity power level</w:t>
            </w:r>
            <w:r>
              <w:rPr>
                <w:rFonts w:cs="v4.2.0"/>
              </w:rPr>
              <w:br/>
            </w:r>
            <w:r w:rsidRPr="00D132BB">
              <w:rPr>
                <w:rFonts w:cs="v4.2.0"/>
              </w:rPr>
              <w:t>7.3.4 EIS spherical coverage</w:t>
            </w:r>
          </w:p>
        </w:tc>
      </w:tr>
    </w:tbl>
    <w:p w:rsidR="002E1F5C" w:rsidRPr="00E32399" w:rsidRDefault="002E1F5C" w:rsidP="00FF5E5F">
      <w:pPr>
        <w:jc w:val="both"/>
        <w:rPr>
          <w:lang w:eastAsia="ja-JP"/>
        </w:rPr>
      </w:pPr>
    </w:p>
    <w:p w:rsidR="00E32399" w:rsidRPr="00E32399" w:rsidRDefault="00E32399" w:rsidP="00E32399">
      <w:pPr>
        <w:tabs>
          <w:tab w:val="left" w:pos="6201"/>
        </w:tabs>
        <w:jc w:val="both"/>
        <w:rPr>
          <w:b/>
          <w:bCs/>
          <w:u w:val="single"/>
          <w:lang w:eastAsia="ja-JP"/>
        </w:rPr>
      </w:pPr>
      <w:r w:rsidRPr="00F85850">
        <w:rPr>
          <w:b/>
          <w:bCs/>
          <w:u w:val="single"/>
          <w:lang w:eastAsia="ja-JP"/>
        </w:rPr>
        <w:t>[</w:t>
      </w:r>
      <w:r w:rsidRPr="00F85850">
        <w:rPr>
          <w:rFonts w:hint="eastAsia"/>
          <w:b/>
          <w:bCs/>
          <w:u w:val="single"/>
          <w:lang w:eastAsia="ja-JP"/>
        </w:rPr>
        <w:t>W</w:t>
      </w:r>
      <w:r>
        <w:rPr>
          <w:b/>
          <w:bCs/>
          <w:u w:val="single"/>
          <w:lang w:eastAsia="ja-JP"/>
        </w:rPr>
        <w:t>F#4] TT = 0.60</w:t>
      </w:r>
      <w:r w:rsidRPr="00F85850">
        <w:rPr>
          <w:b/>
          <w:bCs/>
          <w:u w:val="single"/>
          <w:lang w:eastAsia="ja-JP"/>
        </w:rPr>
        <w:t xml:space="preserve"> x MU</w:t>
      </w:r>
    </w:p>
    <w:p w:rsidR="00E32399" w:rsidRDefault="00E32399" w:rsidP="00E32399">
      <w:pPr>
        <w:jc w:val="both"/>
        <w:rPr>
          <w:lang w:eastAsia="ja-JP"/>
        </w:rPr>
      </w:pPr>
      <w:r>
        <w:rPr>
          <w:rFonts w:hint="eastAsia"/>
          <w:lang w:eastAsia="ja-JP"/>
        </w:rPr>
        <w:t>In FR2a and</w:t>
      </w:r>
      <w:r>
        <w:rPr>
          <w:lang w:eastAsia="ja-JP"/>
        </w:rPr>
        <w:t xml:space="preserve"> FR2b, same value is applied in MU/TT coefficient. That is, it is considered that MU/TT coefficient can take the same value regardless of frequency. Same approach should be applied to Band n259 in the same way.</w:t>
      </w:r>
    </w:p>
    <w:p w:rsidR="00E32399" w:rsidRDefault="00E32399" w:rsidP="00C545BB">
      <w:pPr>
        <w:ind w:left="1138" w:hangingChars="567" w:hanging="1138"/>
        <w:rPr>
          <w:b/>
          <w:lang w:eastAsia="ja-JP"/>
        </w:rPr>
      </w:pPr>
      <w:r>
        <w:rPr>
          <w:b/>
          <w:lang w:eastAsia="ja-JP"/>
        </w:rPr>
        <w:t>Proposal 4</w:t>
      </w:r>
      <w:r w:rsidRPr="00C64A96">
        <w:rPr>
          <w:b/>
          <w:lang w:eastAsia="ja-JP"/>
        </w:rPr>
        <w:tab/>
        <w:t xml:space="preserve">: </w:t>
      </w:r>
      <w:r>
        <w:rPr>
          <w:b/>
          <w:lang w:eastAsia="ja-JP"/>
        </w:rPr>
        <w:t>Apply following TT WF#4 to Band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5812"/>
        <w:gridCol w:w="3175"/>
      </w:tblGrid>
      <w:tr w:rsidR="00E32399" w:rsidRPr="00F052B6" w:rsidTr="00543D67">
        <w:trPr>
          <w:jc w:val="center"/>
        </w:trPr>
        <w:tc>
          <w:tcPr>
            <w:tcW w:w="454"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lastRenderedPageBreak/>
              <w:t>#</w:t>
            </w:r>
          </w:p>
        </w:tc>
        <w:tc>
          <w:tcPr>
            <w:tcW w:w="5812"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WF</w:t>
            </w:r>
          </w:p>
        </w:tc>
        <w:tc>
          <w:tcPr>
            <w:tcW w:w="3175"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Applicability</w:t>
            </w:r>
          </w:p>
        </w:tc>
      </w:tr>
      <w:tr w:rsidR="00E32399" w:rsidRPr="00E32399" w:rsidTr="00543D67">
        <w:trPr>
          <w:jc w:val="center"/>
        </w:trPr>
        <w:tc>
          <w:tcPr>
            <w:tcW w:w="454" w:type="dxa"/>
            <w:shd w:val="clear" w:color="auto" w:fill="auto"/>
          </w:tcPr>
          <w:p w:rsidR="00E32399" w:rsidRDefault="00E32399" w:rsidP="00543D67">
            <w:pPr>
              <w:jc w:val="both"/>
              <w:rPr>
                <w:rFonts w:hint="eastAsia"/>
                <w:sz w:val="18"/>
                <w:szCs w:val="18"/>
                <w:lang w:eastAsia="ja-JP"/>
              </w:rPr>
            </w:pPr>
            <w:r>
              <w:rPr>
                <w:rFonts w:hint="eastAsia"/>
                <w:sz w:val="18"/>
                <w:szCs w:val="18"/>
                <w:lang w:eastAsia="ja-JP"/>
              </w:rPr>
              <w:t>4</w:t>
            </w:r>
          </w:p>
        </w:tc>
        <w:tc>
          <w:tcPr>
            <w:tcW w:w="5812" w:type="dxa"/>
            <w:shd w:val="clear" w:color="auto" w:fill="auto"/>
          </w:tcPr>
          <w:p w:rsidR="00E32399" w:rsidRPr="007078E1" w:rsidRDefault="00E32399" w:rsidP="00543D67">
            <w:pPr>
              <w:rPr>
                <w:rFonts w:hint="eastAsia"/>
                <w:b/>
                <w:sz w:val="18"/>
                <w:szCs w:val="18"/>
                <w:lang w:eastAsia="ja-JP"/>
              </w:rPr>
            </w:pPr>
            <w:r>
              <w:rPr>
                <w:rFonts w:hint="eastAsia"/>
                <w:b/>
                <w:sz w:val="18"/>
                <w:szCs w:val="18"/>
                <w:lang w:eastAsia="ja-JP"/>
              </w:rPr>
              <w:t>TT= 0.6</w:t>
            </w:r>
            <w:r>
              <w:rPr>
                <w:b/>
                <w:sz w:val="18"/>
                <w:szCs w:val="18"/>
                <w:lang w:eastAsia="ja-JP"/>
              </w:rPr>
              <w:t>0</w:t>
            </w:r>
            <w:r>
              <w:rPr>
                <w:rFonts w:hint="eastAsia"/>
                <w:b/>
                <w:sz w:val="18"/>
                <w:szCs w:val="18"/>
                <w:lang w:eastAsia="ja-JP"/>
              </w:rPr>
              <w:t xml:space="preserve">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Pr="00E32399" w:rsidRDefault="00E32399" w:rsidP="00543D67">
            <w:pPr>
              <w:rPr>
                <w:rFonts w:cs="v4.2.0" w:hint="eastAsia"/>
              </w:rPr>
            </w:pPr>
            <w:r w:rsidRPr="00D132BB">
              <w:rPr>
                <w:rFonts w:cs="v4.2.0"/>
              </w:rPr>
              <w:t>6.2.1.1 UE maximum output power</w:t>
            </w:r>
            <w:r w:rsidRPr="00D132BB">
              <w:t xml:space="preserve"> (</w:t>
            </w:r>
            <w:r w:rsidRPr="00D132BB">
              <w:rPr>
                <w:rFonts w:cs="v4.2.0"/>
              </w:rPr>
              <w:t>EIRP)</w:t>
            </w:r>
            <w:r>
              <w:rPr>
                <w:rFonts w:cs="v4.2.0"/>
              </w:rPr>
              <w:br/>
            </w:r>
            <w:r w:rsidRPr="00D132BB">
              <w:rPr>
                <w:rFonts w:cs="v4.2.0"/>
              </w:rPr>
              <w:t>6.2.1.1 UE maximum output power</w:t>
            </w:r>
            <w:r w:rsidRPr="00D132BB">
              <w:t xml:space="preserve"> (</w:t>
            </w:r>
            <w:r w:rsidRPr="00D132BB">
              <w:rPr>
                <w:rFonts w:cs="v4.2.0"/>
              </w:rPr>
              <w:t>TRP)</w:t>
            </w:r>
            <w:r>
              <w:rPr>
                <w:rFonts w:cs="v4.2.0"/>
              </w:rPr>
              <w:br/>
            </w:r>
            <w:r w:rsidRPr="00D132BB">
              <w:rPr>
                <w:rFonts w:cs="v4.2.0"/>
              </w:rPr>
              <w:t>6.2.1.2 UE maximum output power</w:t>
            </w:r>
            <w:r w:rsidRPr="00D132BB">
              <w:t xml:space="preserve"> (</w:t>
            </w:r>
            <w:r w:rsidRPr="00D132BB">
              <w:rPr>
                <w:rFonts w:cs="v4.2.0"/>
              </w:rPr>
              <w:t>Spherical coverage)</w:t>
            </w:r>
          </w:p>
        </w:tc>
      </w:tr>
    </w:tbl>
    <w:p w:rsidR="00E32399" w:rsidRPr="00E32399" w:rsidRDefault="00E32399" w:rsidP="00FF5E5F">
      <w:pPr>
        <w:jc w:val="both"/>
        <w:rPr>
          <w:lang w:eastAsia="ja-JP"/>
        </w:rPr>
      </w:pPr>
    </w:p>
    <w:p w:rsidR="00E32399" w:rsidRPr="00E32399" w:rsidRDefault="00E32399" w:rsidP="00E32399">
      <w:pPr>
        <w:tabs>
          <w:tab w:val="left" w:pos="6201"/>
        </w:tabs>
        <w:jc w:val="both"/>
        <w:rPr>
          <w:b/>
          <w:bCs/>
          <w:u w:val="single"/>
          <w:lang w:eastAsia="ja-JP"/>
        </w:rPr>
      </w:pPr>
      <w:r w:rsidRPr="00F85850">
        <w:rPr>
          <w:b/>
          <w:bCs/>
          <w:u w:val="single"/>
          <w:lang w:eastAsia="ja-JP"/>
        </w:rPr>
        <w:t>[</w:t>
      </w:r>
      <w:r w:rsidRPr="00F85850">
        <w:rPr>
          <w:rFonts w:hint="eastAsia"/>
          <w:b/>
          <w:bCs/>
          <w:u w:val="single"/>
          <w:lang w:eastAsia="ja-JP"/>
        </w:rPr>
        <w:t>W</w:t>
      </w:r>
      <w:r>
        <w:rPr>
          <w:b/>
          <w:bCs/>
          <w:u w:val="single"/>
          <w:lang w:eastAsia="ja-JP"/>
        </w:rPr>
        <w:t>F#5] TT = 0.6</w:t>
      </w:r>
      <w:r w:rsidRPr="00F85850">
        <w:rPr>
          <w:b/>
          <w:bCs/>
          <w:u w:val="single"/>
          <w:lang w:eastAsia="ja-JP"/>
        </w:rPr>
        <w:t>5 x MU</w:t>
      </w:r>
    </w:p>
    <w:p w:rsidR="00E32399" w:rsidRDefault="00E32399" w:rsidP="00E32399">
      <w:pPr>
        <w:jc w:val="both"/>
        <w:rPr>
          <w:lang w:eastAsia="ja-JP"/>
        </w:rPr>
      </w:pPr>
      <w:r>
        <w:rPr>
          <w:rFonts w:hint="eastAsia"/>
          <w:lang w:eastAsia="ja-JP"/>
        </w:rPr>
        <w:t>In FR2a and</w:t>
      </w:r>
      <w:r>
        <w:rPr>
          <w:lang w:eastAsia="ja-JP"/>
        </w:rPr>
        <w:t xml:space="preserve"> FR2b, same value is applied in MU/TT coefficient. That is, it is considered that MU/TT coefficient can take the same value regardless of frequency. Same approach should be applied to Band n259 in the same way.</w:t>
      </w:r>
    </w:p>
    <w:p w:rsidR="00E32399" w:rsidRDefault="00E32399" w:rsidP="00C545BB">
      <w:pPr>
        <w:ind w:left="1138" w:hangingChars="567" w:hanging="1138"/>
        <w:rPr>
          <w:b/>
          <w:lang w:eastAsia="ja-JP"/>
        </w:rPr>
      </w:pPr>
      <w:r>
        <w:rPr>
          <w:b/>
          <w:lang w:eastAsia="ja-JP"/>
        </w:rPr>
        <w:t>Proposal 5</w:t>
      </w:r>
      <w:r w:rsidRPr="00C64A96">
        <w:rPr>
          <w:b/>
          <w:lang w:eastAsia="ja-JP"/>
        </w:rPr>
        <w:tab/>
        <w:t xml:space="preserve">: </w:t>
      </w:r>
      <w:r>
        <w:rPr>
          <w:b/>
          <w:lang w:eastAsia="ja-JP"/>
        </w:rPr>
        <w:t>Apply following TT WF#5 to Band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5812"/>
        <w:gridCol w:w="3175"/>
      </w:tblGrid>
      <w:tr w:rsidR="00E32399" w:rsidRPr="00F052B6" w:rsidTr="00543D67">
        <w:trPr>
          <w:jc w:val="center"/>
        </w:trPr>
        <w:tc>
          <w:tcPr>
            <w:tcW w:w="454"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w:t>
            </w:r>
          </w:p>
        </w:tc>
        <w:tc>
          <w:tcPr>
            <w:tcW w:w="5812"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WF</w:t>
            </w:r>
          </w:p>
        </w:tc>
        <w:tc>
          <w:tcPr>
            <w:tcW w:w="3175"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Applicability</w:t>
            </w:r>
          </w:p>
        </w:tc>
      </w:tr>
      <w:tr w:rsidR="00E32399" w:rsidRPr="00D132BB" w:rsidTr="00543D67">
        <w:trPr>
          <w:jc w:val="center"/>
        </w:trPr>
        <w:tc>
          <w:tcPr>
            <w:tcW w:w="454" w:type="dxa"/>
            <w:shd w:val="clear" w:color="auto" w:fill="auto"/>
          </w:tcPr>
          <w:p w:rsidR="00E32399" w:rsidRDefault="00E32399" w:rsidP="00543D67">
            <w:pPr>
              <w:jc w:val="both"/>
              <w:rPr>
                <w:rFonts w:hint="eastAsia"/>
                <w:sz w:val="18"/>
                <w:szCs w:val="18"/>
                <w:lang w:eastAsia="ja-JP"/>
              </w:rPr>
            </w:pPr>
            <w:r>
              <w:rPr>
                <w:rFonts w:hint="eastAsia"/>
                <w:sz w:val="18"/>
                <w:szCs w:val="18"/>
                <w:lang w:eastAsia="ja-JP"/>
              </w:rPr>
              <w:t>5</w:t>
            </w:r>
          </w:p>
        </w:tc>
        <w:tc>
          <w:tcPr>
            <w:tcW w:w="5812" w:type="dxa"/>
            <w:shd w:val="clear" w:color="auto" w:fill="auto"/>
          </w:tcPr>
          <w:p w:rsidR="00E32399" w:rsidRDefault="00E32399" w:rsidP="00543D67">
            <w:pPr>
              <w:rPr>
                <w:rFonts w:hint="eastAsia"/>
                <w:b/>
                <w:sz w:val="18"/>
                <w:szCs w:val="18"/>
                <w:lang w:eastAsia="ja-JP"/>
              </w:rPr>
            </w:pPr>
            <w:r>
              <w:rPr>
                <w:rFonts w:hint="eastAsia"/>
                <w:b/>
                <w:sz w:val="18"/>
                <w:szCs w:val="18"/>
                <w:lang w:eastAsia="ja-JP"/>
              </w:rPr>
              <w:t>TT= 0.6</w:t>
            </w:r>
            <w:r>
              <w:rPr>
                <w:b/>
                <w:sz w:val="18"/>
                <w:szCs w:val="18"/>
                <w:lang w:eastAsia="ja-JP"/>
              </w:rPr>
              <w:t>5</w:t>
            </w:r>
            <w:r>
              <w:rPr>
                <w:rFonts w:hint="eastAsia"/>
                <w:b/>
                <w:sz w:val="18"/>
                <w:szCs w:val="18"/>
                <w:lang w:eastAsia="ja-JP"/>
              </w:rPr>
              <w:t xml:space="preserve">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Pr="00D132BB" w:rsidRDefault="00E32399" w:rsidP="00543D67">
            <w:pPr>
              <w:rPr>
                <w:rFonts w:cs="v4.2.0"/>
              </w:rPr>
            </w:pPr>
            <w:r w:rsidRPr="00D132BB">
              <w:rPr>
                <w:rFonts w:cs="v4.2.0"/>
              </w:rPr>
              <w:t>6.2.2 UE maximum output power for modulation / channel bandwidth</w:t>
            </w:r>
            <w:r>
              <w:rPr>
                <w:rFonts w:cs="v4.2.0"/>
              </w:rPr>
              <w:br/>
            </w:r>
            <w:r w:rsidRPr="00D132BB">
              <w:rPr>
                <w:rFonts w:cs="v4.2.0"/>
              </w:rPr>
              <w:t>6.3.1 Minimum output power</w:t>
            </w:r>
            <w:r>
              <w:rPr>
                <w:rFonts w:cs="v4.2.0"/>
              </w:rPr>
              <w:br/>
            </w:r>
            <w:r w:rsidRPr="00D132BB">
              <w:rPr>
                <w:rFonts w:cs="v4.2.0"/>
              </w:rPr>
              <w:t>6.5.2.1 Spectrum Emission Mask</w:t>
            </w:r>
          </w:p>
        </w:tc>
      </w:tr>
    </w:tbl>
    <w:p w:rsidR="00E32399" w:rsidRPr="00E32399" w:rsidRDefault="00E32399" w:rsidP="00FF5E5F">
      <w:pPr>
        <w:jc w:val="both"/>
        <w:rPr>
          <w:rFonts w:hint="eastAsia"/>
          <w:lang w:eastAsia="ja-JP"/>
        </w:rPr>
      </w:pPr>
    </w:p>
    <w:p w:rsidR="007F622E" w:rsidRPr="004C48C0" w:rsidRDefault="00DF4765" w:rsidP="004C48C0">
      <w:pPr>
        <w:pStyle w:val="1"/>
        <w:rPr>
          <w:lang w:eastAsia="ja-JP"/>
        </w:rPr>
      </w:pPr>
      <w:r>
        <w:rPr>
          <w:lang w:eastAsia="ja-JP"/>
        </w:rPr>
        <w:t>Proposal</w:t>
      </w:r>
      <w:r w:rsidR="0074063E">
        <w:rPr>
          <w:lang w:eastAsia="ja-JP"/>
        </w:rPr>
        <w:t>s</w:t>
      </w:r>
    </w:p>
    <w:p w:rsidR="0074063E" w:rsidRDefault="0023519F" w:rsidP="00C545BB">
      <w:pPr>
        <w:ind w:left="1138" w:hangingChars="567" w:hanging="1138"/>
        <w:rPr>
          <w:b/>
          <w:lang w:eastAsia="ja-JP"/>
        </w:rPr>
      </w:pPr>
      <w:r>
        <w:rPr>
          <w:b/>
          <w:lang w:eastAsia="ja-JP"/>
        </w:rPr>
        <w:t>Proposal 1</w:t>
      </w:r>
      <w:r w:rsidR="00E23393">
        <w:rPr>
          <w:b/>
          <w:lang w:eastAsia="ja-JP"/>
        </w:rPr>
        <w:t xml:space="preserve"> </w:t>
      </w:r>
      <w:r w:rsidR="00E23393">
        <w:rPr>
          <w:rFonts w:hint="eastAsia"/>
          <w:b/>
          <w:lang w:eastAsia="ja-JP"/>
        </w:rPr>
        <w:t>and 2</w:t>
      </w:r>
      <w:r w:rsidRPr="00C64A96">
        <w:rPr>
          <w:b/>
          <w:lang w:eastAsia="ja-JP"/>
        </w:rPr>
        <w:tab/>
        <w:t xml:space="preserve">: </w:t>
      </w:r>
      <w:r>
        <w:rPr>
          <w:b/>
          <w:lang w:eastAsia="ja-JP"/>
        </w:rPr>
        <w:t xml:space="preserve">Apply TT WF described in Table </w:t>
      </w:r>
      <w:r w:rsidR="0074063E">
        <w:rPr>
          <w:b/>
          <w:lang w:eastAsia="ja-JP"/>
        </w:rPr>
        <w:t>3</w:t>
      </w:r>
      <w:r>
        <w:rPr>
          <w:b/>
          <w:lang w:eastAsia="ja-JP"/>
        </w:rPr>
        <w:t>-</w:t>
      </w:r>
      <w:r w:rsidR="0074063E">
        <w:rPr>
          <w:b/>
          <w:lang w:eastAsia="ja-JP"/>
        </w:rPr>
        <w:t>1</w:t>
      </w:r>
      <w:r>
        <w:rPr>
          <w:b/>
          <w:lang w:eastAsia="ja-JP"/>
        </w:rPr>
        <w:t xml:space="preserve"> to Band n259.</w:t>
      </w:r>
    </w:p>
    <w:p w:rsidR="0074063E" w:rsidRDefault="0074063E" w:rsidP="00C545BB">
      <w:pPr>
        <w:ind w:left="1138" w:hangingChars="567" w:hanging="1138"/>
        <w:jc w:val="center"/>
        <w:rPr>
          <w:rFonts w:hint="eastAsia"/>
          <w:b/>
          <w:lang w:eastAsia="ja-JP"/>
        </w:rPr>
      </w:pPr>
      <w:r>
        <w:rPr>
          <w:rFonts w:hint="eastAsia"/>
          <w:b/>
          <w:lang w:eastAsia="ja-JP"/>
        </w:rPr>
        <w:t>T</w:t>
      </w:r>
      <w:r>
        <w:rPr>
          <w:b/>
          <w:lang w:eastAsia="ja-JP"/>
        </w:rPr>
        <w:t>able 3-1. TT WF for Band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5812"/>
        <w:gridCol w:w="3175"/>
      </w:tblGrid>
      <w:tr w:rsidR="00E32399" w:rsidRPr="00F052B6" w:rsidTr="00543D67">
        <w:trPr>
          <w:jc w:val="center"/>
        </w:trPr>
        <w:tc>
          <w:tcPr>
            <w:tcW w:w="454"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w:t>
            </w:r>
          </w:p>
        </w:tc>
        <w:tc>
          <w:tcPr>
            <w:tcW w:w="5812"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WF</w:t>
            </w:r>
          </w:p>
        </w:tc>
        <w:tc>
          <w:tcPr>
            <w:tcW w:w="3175" w:type="dxa"/>
            <w:shd w:val="clear" w:color="auto" w:fill="auto"/>
          </w:tcPr>
          <w:p w:rsidR="00E32399" w:rsidRPr="00F052B6" w:rsidRDefault="00E32399" w:rsidP="00543D67">
            <w:pPr>
              <w:jc w:val="both"/>
              <w:rPr>
                <w:rFonts w:hint="eastAsia"/>
                <w:b/>
                <w:sz w:val="18"/>
                <w:szCs w:val="18"/>
                <w:lang w:eastAsia="ja-JP"/>
              </w:rPr>
            </w:pPr>
            <w:r>
              <w:rPr>
                <w:rFonts w:hint="eastAsia"/>
                <w:b/>
                <w:sz w:val="18"/>
                <w:szCs w:val="18"/>
                <w:lang w:eastAsia="ja-JP"/>
              </w:rPr>
              <w:t>Applicability</w:t>
            </w:r>
          </w:p>
        </w:tc>
      </w:tr>
      <w:tr w:rsidR="00E32399" w:rsidRPr="008912B7" w:rsidTr="00543D67">
        <w:trPr>
          <w:jc w:val="center"/>
        </w:trPr>
        <w:tc>
          <w:tcPr>
            <w:tcW w:w="454" w:type="dxa"/>
            <w:shd w:val="clear" w:color="auto" w:fill="auto"/>
          </w:tcPr>
          <w:p w:rsidR="00E32399" w:rsidRDefault="00E32399" w:rsidP="00543D67">
            <w:pPr>
              <w:jc w:val="both"/>
              <w:rPr>
                <w:rFonts w:hint="eastAsia"/>
                <w:sz w:val="18"/>
                <w:szCs w:val="18"/>
                <w:lang w:eastAsia="ja-JP"/>
              </w:rPr>
            </w:pPr>
            <w:r>
              <w:rPr>
                <w:rFonts w:hint="eastAsia"/>
                <w:sz w:val="18"/>
                <w:szCs w:val="18"/>
                <w:lang w:eastAsia="ja-JP"/>
              </w:rPr>
              <w:t>1</w:t>
            </w:r>
          </w:p>
        </w:tc>
        <w:tc>
          <w:tcPr>
            <w:tcW w:w="5812" w:type="dxa"/>
            <w:shd w:val="clear" w:color="auto" w:fill="auto"/>
          </w:tcPr>
          <w:p w:rsidR="00E32399" w:rsidRPr="007078E1" w:rsidRDefault="00E32399" w:rsidP="00543D67">
            <w:pPr>
              <w:rPr>
                <w:b/>
                <w:sz w:val="18"/>
                <w:szCs w:val="18"/>
                <w:lang w:eastAsia="ja-JP"/>
              </w:rPr>
            </w:pPr>
            <w:r w:rsidRPr="007078E1">
              <w:rPr>
                <w:rFonts w:hint="eastAsia"/>
                <w:b/>
                <w:sz w:val="18"/>
                <w:szCs w:val="18"/>
                <w:lang w:eastAsia="ja-JP"/>
              </w:rPr>
              <w:t>TT = 0.65 x MU</w:t>
            </w:r>
            <w:r>
              <w:rPr>
                <w:rFonts w:hint="eastAsia"/>
                <w:b/>
                <w:sz w:val="18"/>
                <w:szCs w:val="18"/>
                <w:lang w:eastAsia="ja-JP"/>
              </w:rPr>
              <w:t xml:space="preserve"> + TT due to metric change</w:t>
            </w:r>
          </w:p>
          <w:p w:rsidR="00E32399" w:rsidRDefault="00E32399" w:rsidP="00543D67">
            <w:pPr>
              <w:rPr>
                <w:sz w:val="18"/>
                <w:szCs w:val="18"/>
                <w:lang w:eastAsia="ja-JP"/>
              </w:rPr>
            </w:pPr>
            <w:r>
              <w:rPr>
                <w:sz w:val="18"/>
                <w:szCs w:val="18"/>
                <w:lang w:eastAsia="ja-JP"/>
              </w:rPr>
              <w:t xml:space="preserve">- </w:t>
            </w:r>
            <w:r>
              <w:rPr>
                <w:rFonts w:hint="eastAsia"/>
                <w:sz w:val="18"/>
                <w:szCs w:val="18"/>
                <w:lang w:eastAsia="ja-JP"/>
              </w:rPr>
              <w:t>TT due to metric change</w:t>
            </w:r>
            <w:r>
              <w:rPr>
                <w:sz w:val="18"/>
                <w:szCs w:val="18"/>
                <w:lang w:eastAsia="ja-JP"/>
              </w:rPr>
              <w:t xml:space="preserve"> is </w:t>
            </w:r>
            <w:r>
              <w:rPr>
                <w:rFonts w:hint="eastAsia"/>
                <w:sz w:val="18"/>
                <w:szCs w:val="18"/>
                <w:lang w:eastAsia="ja-JP"/>
              </w:rPr>
              <w:t>1</w:t>
            </w:r>
            <w:r>
              <w:rPr>
                <w:sz w:val="18"/>
                <w:szCs w:val="18"/>
                <w:lang w:eastAsia="ja-JP"/>
              </w:rPr>
              <w:t>.</w:t>
            </w:r>
            <w:r>
              <w:rPr>
                <w:rFonts w:hint="eastAsia"/>
                <w:sz w:val="18"/>
                <w:szCs w:val="18"/>
                <w:lang w:eastAsia="ja-JP"/>
              </w:rPr>
              <w:t>0</w:t>
            </w:r>
            <w:r>
              <w:rPr>
                <w:sz w:val="18"/>
                <w:szCs w:val="18"/>
                <w:lang w:eastAsia="ja-JP"/>
              </w:rPr>
              <w:t xml:space="preserve"> dB.</w:t>
            </w:r>
          </w:p>
          <w:p w:rsidR="00E32399" w:rsidRDefault="00E32399" w:rsidP="00543D67">
            <w:pPr>
              <w:rPr>
                <w:rFonts w:hint="eastAsia"/>
                <w:sz w:val="18"/>
                <w:szCs w:val="18"/>
                <w:lang w:eastAsia="ja-JP"/>
              </w:rPr>
            </w:pPr>
            <w:r>
              <w:rPr>
                <w:sz w:val="18"/>
                <w:szCs w:val="18"/>
                <w:lang w:eastAsia="ja-JP"/>
              </w:rPr>
              <w:t xml:space="preserve">- The </w:t>
            </w:r>
            <w:r w:rsidRPr="007078E1">
              <w:rPr>
                <w:sz w:val="18"/>
                <w:szCs w:val="18"/>
                <w:lang w:eastAsia="ja-JP"/>
              </w:rPr>
              <w:t>upper bound of TT/MU ratio is 0.65</w:t>
            </w:r>
            <w:r>
              <w:rPr>
                <w:sz w:val="18"/>
                <w:szCs w:val="18"/>
                <w:lang w:eastAsia="ja-JP"/>
              </w:rPr>
              <w:t>.</w:t>
            </w:r>
          </w:p>
          <w:p w:rsidR="00E32399" w:rsidRDefault="00E32399" w:rsidP="00543D67">
            <w:pPr>
              <w:rPr>
                <w:rFonts w:hint="eastAsia"/>
                <w:sz w:val="18"/>
                <w:szCs w:val="18"/>
                <w:lang w:eastAsia="ja-JP"/>
              </w:rPr>
            </w:pPr>
            <w:r>
              <w:rPr>
                <w:sz w:val="18"/>
                <w:szCs w:val="18"/>
                <w:lang w:eastAsia="ja-JP"/>
              </w:rPr>
              <w:t>-</w:t>
            </w:r>
            <w:r>
              <w:rPr>
                <w:rFonts w:hint="eastAsia"/>
                <w:sz w:val="18"/>
                <w:szCs w:val="18"/>
                <w:lang w:eastAsia="ja-JP"/>
              </w:rPr>
              <w:t xml:space="preserve"> Test metric is changed from TRP to EIRP.</w:t>
            </w:r>
          </w:p>
        </w:tc>
        <w:tc>
          <w:tcPr>
            <w:tcW w:w="3175" w:type="dxa"/>
            <w:shd w:val="clear" w:color="auto" w:fill="auto"/>
          </w:tcPr>
          <w:p w:rsidR="00E32399" w:rsidRPr="008912B7" w:rsidRDefault="00E32399" w:rsidP="00543D67">
            <w:pPr>
              <w:rPr>
                <w:rFonts w:hint="eastAsia"/>
                <w:sz w:val="18"/>
                <w:szCs w:val="18"/>
                <w:lang w:eastAsia="ja-JP"/>
              </w:rPr>
            </w:pPr>
            <w:r>
              <w:rPr>
                <w:rFonts w:hint="eastAsia"/>
                <w:sz w:val="18"/>
                <w:szCs w:val="18"/>
                <w:lang w:eastAsia="ja-JP"/>
              </w:rPr>
              <w:t>ACLR (relative)</w:t>
            </w:r>
          </w:p>
        </w:tc>
      </w:tr>
      <w:tr w:rsidR="00E32399" w:rsidRPr="008912B7" w:rsidTr="00543D67">
        <w:trPr>
          <w:jc w:val="center"/>
        </w:trPr>
        <w:tc>
          <w:tcPr>
            <w:tcW w:w="454" w:type="dxa"/>
            <w:shd w:val="clear" w:color="auto" w:fill="auto"/>
          </w:tcPr>
          <w:p w:rsidR="00E32399" w:rsidRPr="008912B7" w:rsidRDefault="00E32399" w:rsidP="00543D67">
            <w:pPr>
              <w:jc w:val="both"/>
              <w:rPr>
                <w:rFonts w:hint="eastAsia"/>
                <w:sz w:val="18"/>
                <w:szCs w:val="18"/>
                <w:lang w:eastAsia="ja-JP"/>
              </w:rPr>
            </w:pPr>
            <w:r>
              <w:rPr>
                <w:rFonts w:hint="eastAsia"/>
                <w:sz w:val="18"/>
                <w:szCs w:val="18"/>
                <w:lang w:eastAsia="ja-JP"/>
              </w:rPr>
              <w:t>2</w:t>
            </w:r>
          </w:p>
        </w:tc>
        <w:tc>
          <w:tcPr>
            <w:tcW w:w="5812" w:type="dxa"/>
            <w:shd w:val="clear" w:color="auto" w:fill="auto"/>
          </w:tcPr>
          <w:p w:rsidR="00E32399" w:rsidRPr="007078E1" w:rsidRDefault="00E32399" w:rsidP="00543D67">
            <w:pPr>
              <w:rPr>
                <w:b/>
                <w:sz w:val="18"/>
                <w:szCs w:val="18"/>
                <w:lang w:eastAsia="ja-JP"/>
              </w:rPr>
            </w:pPr>
            <w:r w:rsidRPr="007078E1">
              <w:rPr>
                <w:rFonts w:hint="eastAsia"/>
                <w:b/>
                <w:sz w:val="18"/>
                <w:szCs w:val="18"/>
                <w:lang w:eastAsia="ja-JP"/>
              </w:rPr>
              <w:t>TT</w:t>
            </w:r>
            <w:r w:rsidRPr="007078E1">
              <w:rPr>
                <w:b/>
                <w:sz w:val="18"/>
                <w:szCs w:val="18"/>
                <w:lang w:eastAsia="ja-JP"/>
              </w:rPr>
              <w:t xml:space="preserve"> = 0</w:t>
            </w:r>
          </w:p>
          <w:p w:rsidR="00E32399" w:rsidRPr="008912B7" w:rsidRDefault="00E32399" w:rsidP="00543D67">
            <w:pPr>
              <w:rPr>
                <w:rFonts w:hint="eastAsia"/>
                <w:sz w:val="18"/>
                <w:szCs w:val="18"/>
                <w:lang w:eastAsia="ja-JP"/>
              </w:rPr>
            </w:pPr>
            <w:r>
              <w:rPr>
                <w:sz w:val="18"/>
                <w:szCs w:val="18"/>
                <w:lang w:eastAsia="ja-JP"/>
              </w:rPr>
              <w:t xml:space="preserve">- </w:t>
            </w:r>
            <w:r>
              <w:rPr>
                <w:rFonts w:hint="eastAsia"/>
                <w:sz w:val="18"/>
                <w:szCs w:val="18"/>
                <w:lang w:eastAsia="ja-JP"/>
              </w:rPr>
              <w:t xml:space="preserve">TT is set to zero for specific </w:t>
            </w:r>
            <w:r>
              <w:rPr>
                <w:lang w:eastAsia="ja-JP"/>
              </w:rPr>
              <w:t>regulatory items.</w:t>
            </w:r>
          </w:p>
        </w:tc>
        <w:tc>
          <w:tcPr>
            <w:tcW w:w="3175" w:type="dxa"/>
            <w:shd w:val="clear" w:color="auto" w:fill="auto"/>
          </w:tcPr>
          <w:p w:rsidR="00E32399" w:rsidRPr="008912B7" w:rsidRDefault="00E32399" w:rsidP="00543D67">
            <w:pPr>
              <w:rPr>
                <w:rFonts w:hint="eastAsia"/>
                <w:sz w:val="18"/>
                <w:szCs w:val="18"/>
                <w:lang w:eastAsia="ja-JP"/>
              </w:rPr>
            </w:pPr>
            <w:r>
              <w:rPr>
                <w:rFonts w:hint="eastAsia"/>
                <w:sz w:val="18"/>
                <w:szCs w:val="18"/>
                <w:lang w:eastAsia="ja-JP"/>
              </w:rPr>
              <w:t xml:space="preserve">OFF power, EVM, OBW, </w:t>
            </w:r>
            <w:r>
              <w:rPr>
                <w:sz w:val="18"/>
                <w:szCs w:val="18"/>
                <w:lang w:eastAsia="ja-JP"/>
              </w:rPr>
              <w:t xml:space="preserve">ACLR (abs), </w:t>
            </w:r>
            <w:r>
              <w:rPr>
                <w:rFonts w:hint="eastAsia"/>
                <w:sz w:val="18"/>
                <w:szCs w:val="18"/>
                <w:lang w:eastAsia="ja-JP"/>
              </w:rPr>
              <w:t xml:space="preserve">General Spurious, Spurious co-existence, </w:t>
            </w:r>
            <w:r>
              <w:rPr>
                <w:sz w:val="18"/>
                <w:szCs w:val="18"/>
                <w:lang w:eastAsia="ja-JP"/>
              </w:rPr>
              <w:t>ACS, Blocking, Spurious emissions</w:t>
            </w:r>
          </w:p>
        </w:tc>
      </w:tr>
      <w:tr w:rsidR="00E32399" w:rsidTr="00543D67">
        <w:trPr>
          <w:jc w:val="center"/>
        </w:trPr>
        <w:tc>
          <w:tcPr>
            <w:tcW w:w="454" w:type="dxa"/>
            <w:shd w:val="clear" w:color="auto" w:fill="auto"/>
          </w:tcPr>
          <w:p w:rsidR="00E32399" w:rsidRDefault="00E32399" w:rsidP="00543D67">
            <w:pPr>
              <w:jc w:val="both"/>
              <w:rPr>
                <w:rFonts w:hint="eastAsia"/>
                <w:sz w:val="18"/>
                <w:szCs w:val="18"/>
                <w:lang w:eastAsia="ja-JP"/>
              </w:rPr>
            </w:pPr>
            <w:r>
              <w:rPr>
                <w:rFonts w:hint="eastAsia"/>
                <w:sz w:val="18"/>
                <w:szCs w:val="18"/>
                <w:lang w:eastAsia="ja-JP"/>
              </w:rPr>
              <w:t>3</w:t>
            </w:r>
          </w:p>
        </w:tc>
        <w:tc>
          <w:tcPr>
            <w:tcW w:w="5812" w:type="dxa"/>
            <w:shd w:val="clear" w:color="auto" w:fill="auto"/>
          </w:tcPr>
          <w:p w:rsidR="00E32399" w:rsidRPr="007078E1" w:rsidRDefault="00E32399" w:rsidP="00543D67">
            <w:pPr>
              <w:rPr>
                <w:rFonts w:hint="eastAsia"/>
                <w:b/>
                <w:sz w:val="18"/>
                <w:szCs w:val="18"/>
                <w:lang w:eastAsia="ja-JP"/>
              </w:rPr>
            </w:pPr>
            <w:r>
              <w:rPr>
                <w:rFonts w:hint="eastAsia"/>
                <w:b/>
                <w:sz w:val="18"/>
                <w:szCs w:val="18"/>
                <w:lang w:eastAsia="ja-JP"/>
              </w:rPr>
              <w:t>TT= 0.45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Default="00E32399" w:rsidP="00543D67">
            <w:pPr>
              <w:rPr>
                <w:rFonts w:hint="eastAsia"/>
                <w:sz w:val="18"/>
                <w:szCs w:val="18"/>
                <w:lang w:eastAsia="ja-JP"/>
              </w:rPr>
            </w:pPr>
            <w:r w:rsidRPr="00D132BB">
              <w:rPr>
                <w:rFonts w:cs="v4.2.0"/>
              </w:rPr>
              <w:t>7.3.2 Reference sensitivity power level</w:t>
            </w:r>
            <w:r>
              <w:rPr>
                <w:rFonts w:cs="v4.2.0"/>
              </w:rPr>
              <w:br/>
            </w:r>
            <w:r w:rsidRPr="00D132BB">
              <w:rPr>
                <w:rFonts w:cs="v4.2.0"/>
              </w:rPr>
              <w:t>7.3.4 EIS spherical coverage</w:t>
            </w:r>
          </w:p>
        </w:tc>
      </w:tr>
      <w:tr w:rsidR="00E32399" w:rsidRPr="00E32399" w:rsidTr="00543D67">
        <w:trPr>
          <w:jc w:val="center"/>
        </w:trPr>
        <w:tc>
          <w:tcPr>
            <w:tcW w:w="454" w:type="dxa"/>
            <w:shd w:val="clear" w:color="auto" w:fill="auto"/>
          </w:tcPr>
          <w:p w:rsidR="00E32399" w:rsidRDefault="00E32399" w:rsidP="00543D67">
            <w:pPr>
              <w:jc w:val="both"/>
              <w:rPr>
                <w:rFonts w:hint="eastAsia"/>
                <w:sz w:val="18"/>
                <w:szCs w:val="18"/>
                <w:lang w:eastAsia="ja-JP"/>
              </w:rPr>
            </w:pPr>
            <w:r>
              <w:rPr>
                <w:rFonts w:hint="eastAsia"/>
                <w:sz w:val="18"/>
                <w:szCs w:val="18"/>
                <w:lang w:eastAsia="ja-JP"/>
              </w:rPr>
              <w:t>4</w:t>
            </w:r>
          </w:p>
        </w:tc>
        <w:tc>
          <w:tcPr>
            <w:tcW w:w="5812" w:type="dxa"/>
            <w:shd w:val="clear" w:color="auto" w:fill="auto"/>
          </w:tcPr>
          <w:p w:rsidR="00E32399" w:rsidRPr="007078E1" w:rsidRDefault="00E32399" w:rsidP="00543D67">
            <w:pPr>
              <w:rPr>
                <w:rFonts w:hint="eastAsia"/>
                <w:b/>
                <w:sz w:val="18"/>
                <w:szCs w:val="18"/>
                <w:lang w:eastAsia="ja-JP"/>
              </w:rPr>
            </w:pPr>
            <w:r>
              <w:rPr>
                <w:rFonts w:hint="eastAsia"/>
                <w:b/>
                <w:sz w:val="18"/>
                <w:szCs w:val="18"/>
                <w:lang w:eastAsia="ja-JP"/>
              </w:rPr>
              <w:t>TT= 0.6</w:t>
            </w:r>
            <w:r>
              <w:rPr>
                <w:b/>
                <w:sz w:val="18"/>
                <w:szCs w:val="18"/>
                <w:lang w:eastAsia="ja-JP"/>
              </w:rPr>
              <w:t>0</w:t>
            </w:r>
            <w:r>
              <w:rPr>
                <w:rFonts w:hint="eastAsia"/>
                <w:b/>
                <w:sz w:val="18"/>
                <w:szCs w:val="18"/>
                <w:lang w:eastAsia="ja-JP"/>
              </w:rPr>
              <w:t xml:space="preserve">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Pr="00E32399" w:rsidRDefault="00E32399" w:rsidP="00543D67">
            <w:pPr>
              <w:rPr>
                <w:rFonts w:cs="v4.2.0" w:hint="eastAsia"/>
              </w:rPr>
            </w:pPr>
            <w:r w:rsidRPr="00D132BB">
              <w:rPr>
                <w:rFonts w:cs="v4.2.0"/>
              </w:rPr>
              <w:t>6.2.1.1 UE maximum output power</w:t>
            </w:r>
            <w:r w:rsidRPr="00D132BB">
              <w:t xml:space="preserve"> (</w:t>
            </w:r>
            <w:r w:rsidRPr="00D132BB">
              <w:rPr>
                <w:rFonts w:cs="v4.2.0"/>
              </w:rPr>
              <w:t>EIRP)</w:t>
            </w:r>
            <w:r>
              <w:rPr>
                <w:rFonts w:cs="v4.2.0"/>
              </w:rPr>
              <w:br/>
            </w:r>
            <w:r w:rsidRPr="00D132BB">
              <w:rPr>
                <w:rFonts w:cs="v4.2.0"/>
              </w:rPr>
              <w:t>6.2.1.1 UE maximum output power</w:t>
            </w:r>
            <w:r w:rsidRPr="00D132BB">
              <w:t xml:space="preserve"> (</w:t>
            </w:r>
            <w:r w:rsidRPr="00D132BB">
              <w:rPr>
                <w:rFonts w:cs="v4.2.0"/>
              </w:rPr>
              <w:t>TRP)</w:t>
            </w:r>
            <w:r>
              <w:rPr>
                <w:rFonts w:cs="v4.2.0"/>
              </w:rPr>
              <w:br/>
            </w:r>
            <w:r w:rsidRPr="00D132BB">
              <w:rPr>
                <w:rFonts w:cs="v4.2.0"/>
              </w:rPr>
              <w:t>6.2.1.2 UE maximum output power</w:t>
            </w:r>
            <w:r w:rsidRPr="00D132BB">
              <w:t xml:space="preserve"> (</w:t>
            </w:r>
            <w:r w:rsidRPr="00D132BB">
              <w:rPr>
                <w:rFonts w:cs="v4.2.0"/>
              </w:rPr>
              <w:t>Spherical coverage)</w:t>
            </w:r>
          </w:p>
        </w:tc>
      </w:tr>
      <w:tr w:rsidR="00E32399" w:rsidRPr="00D132BB" w:rsidTr="00543D67">
        <w:trPr>
          <w:jc w:val="center"/>
        </w:trPr>
        <w:tc>
          <w:tcPr>
            <w:tcW w:w="454" w:type="dxa"/>
            <w:shd w:val="clear" w:color="auto" w:fill="auto"/>
          </w:tcPr>
          <w:p w:rsidR="00E32399" w:rsidRDefault="00E32399" w:rsidP="00543D67">
            <w:pPr>
              <w:jc w:val="both"/>
              <w:rPr>
                <w:rFonts w:hint="eastAsia"/>
                <w:sz w:val="18"/>
                <w:szCs w:val="18"/>
                <w:lang w:eastAsia="ja-JP"/>
              </w:rPr>
            </w:pPr>
            <w:r>
              <w:rPr>
                <w:rFonts w:hint="eastAsia"/>
                <w:sz w:val="18"/>
                <w:szCs w:val="18"/>
                <w:lang w:eastAsia="ja-JP"/>
              </w:rPr>
              <w:t>5</w:t>
            </w:r>
          </w:p>
        </w:tc>
        <w:tc>
          <w:tcPr>
            <w:tcW w:w="5812" w:type="dxa"/>
            <w:shd w:val="clear" w:color="auto" w:fill="auto"/>
          </w:tcPr>
          <w:p w:rsidR="00E32399" w:rsidRDefault="00E32399" w:rsidP="00543D67">
            <w:pPr>
              <w:rPr>
                <w:rFonts w:hint="eastAsia"/>
                <w:b/>
                <w:sz w:val="18"/>
                <w:szCs w:val="18"/>
                <w:lang w:eastAsia="ja-JP"/>
              </w:rPr>
            </w:pPr>
            <w:r>
              <w:rPr>
                <w:rFonts w:hint="eastAsia"/>
                <w:b/>
                <w:sz w:val="18"/>
                <w:szCs w:val="18"/>
                <w:lang w:eastAsia="ja-JP"/>
              </w:rPr>
              <w:t>TT= 0.6</w:t>
            </w:r>
            <w:r>
              <w:rPr>
                <w:b/>
                <w:sz w:val="18"/>
                <w:szCs w:val="18"/>
                <w:lang w:eastAsia="ja-JP"/>
              </w:rPr>
              <w:t>5</w:t>
            </w:r>
            <w:r>
              <w:rPr>
                <w:rFonts w:hint="eastAsia"/>
                <w:b/>
                <w:sz w:val="18"/>
                <w:szCs w:val="18"/>
                <w:lang w:eastAsia="ja-JP"/>
              </w:rPr>
              <w:t xml:space="preserve"> x</w:t>
            </w:r>
            <w:r>
              <w:rPr>
                <w:b/>
                <w:sz w:val="18"/>
                <w:szCs w:val="18"/>
                <w:lang w:eastAsia="ja-JP"/>
              </w:rPr>
              <w:t xml:space="preserve"> </w:t>
            </w:r>
            <w:r>
              <w:rPr>
                <w:rFonts w:hint="eastAsia"/>
                <w:b/>
                <w:sz w:val="18"/>
                <w:szCs w:val="18"/>
                <w:lang w:eastAsia="ja-JP"/>
              </w:rPr>
              <w:t>MU</w:t>
            </w:r>
          </w:p>
        </w:tc>
        <w:tc>
          <w:tcPr>
            <w:tcW w:w="3175" w:type="dxa"/>
            <w:shd w:val="clear" w:color="auto" w:fill="auto"/>
          </w:tcPr>
          <w:p w:rsidR="00E32399" w:rsidRPr="00D132BB" w:rsidRDefault="00E32399" w:rsidP="00543D67">
            <w:pPr>
              <w:rPr>
                <w:rFonts w:cs="v4.2.0"/>
              </w:rPr>
            </w:pPr>
            <w:r w:rsidRPr="00D132BB">
              <w:rPr>
                <w:rFonts w:cs="v4.2.0"/>
              </w:rPr>
              <w:t>6.2.2 UE maximum output power for modulation / channel bandwidth</w:t>
            </w:r>
            <w:r>
              <w:rPr>
                <w:rFonts w:cs="v4.2.0"/>
              </w:rPr>
              <w:br/>
            </w:r>
            <w:r w:rsidRPr="00D132BB">
              <w:rPr>
                <w:rFonts w:cs="v4.2.0"/>
              </w:rPr>
              <w:t>6.3.1 Minimum output power</w:t>
            </w:r>
            <w:r>
              <w:rPr>
                <w:rFonts w:cs="v4.2.0"/>
              </w:rPr>
              <w:br/>
            </w:r>
            <w:r w:rsidRPr="00D132BB">
              <w:rPr>
                <w:rFonts w:cs="v4.2.0"/>
              </w:rPr>
              <w:t>6.5.2.1 Spectrum Emission Mask</w:t>
            </w:r>
          </w:p>
        </w:tc>
      </w:tr>
    </w:tbl>
    <w:p w:rsidR="0074063E" w:rsidRPr="00E32399" w:rsidRDefault="0074063E" w:rsidP="00C545BB">
      <w:pPr>
        <w:ind w:left="1138" w:hangingChars="567" w:hanging="1138"/>
        <w:rPr>
          <w:rFonts w:hint="eastAsia"/>
          <w:b/>
          <w:lang w:eastAsia="ja-JP"/>
        </w:rPr>
      </w:pPr>
    </w:p>
    <w:p w:rsidR="006821EC" w:rsidRPr="00936722" w:rsidRDefault="00F76CB0" w:rsidP="00936722">
      <w:pPr>
        <w:pStyle w:val="1"/>
        <w:numPr>
          <w:ilvl w:val="0"/>
          <w:numId w:val="0"/>
        </w:numPr>
        <w:rPr>
          <w:rFonts w:hint="eastAsia"/>
          <w:lang w:eastAsia="ja-JP"/>
        </w:rPr>
      </w:pPr>
      <w:r>
        <w:rPr>
          <w:lang w:eastAsia="ja-JP"/>
        </w:rPr>
        <w:lastRenderedPageBreak/>
        <w:t>Reference</w:t>
      </w:r>
    </w:p>
    <w:p w:rsidR="00A26BBB" w:rsidRDefault="003864C0" w:rsidP="00A26BBB">
      <w:pPr>
        <w:ind w:left="1418" w:hangingChars="709" w:hanging="1418"/>
        <w:rPr>
          <w:rFonts w:hint="eastAsia"/>
          <w:lang w:eastAsia="ja-JP"/>
        </w:rPr>
      </w:pPr>
      <w:r>
        <w:rPr>
          <w:rFonts w:hint="eastAsia"/>
          <w:lang w:eastAsia="ja-JP"/>
        </w:rPr>
        <w:t>[1] R5-201035</w:t>
      </w:r>
      <w:r w:rsidR="00A26BBB">
        <w:rPr>
          <w:lang w:eastAsia="ja-JP"/>
        </w:rPr>
        <w:tab/>
        <w:t>: “</w:t>
      </w:r>
      <w:r w:rsidRPr="003864C0">
        <w:rPr>
          <w:lang w:eastAsia="ja-JP"/>
        </w:rPr>
        <w:t>Test Tolerance of Band n259</w:t>
      </w:r>
      <w:r>
        <w:rPr>
          <w:lang w:eastAsia="ja-JP"/>
        </w:rPr>
        <w:t>”, NTT DOCOMO, INC., RAN5#8</w:t>
      </w:r>
      <w:r>
        <w:rPr>
          <w:rFonts w:hint="eastAsia"/>
          <w:lang w:eastAsia="ja-JP"/>
        </w:rPr>
        <w:t>6</w:t>
      </w:r>
      <w:r>
        <w:rPr>
          <w:lang w:eastAsia="ja-JP"/>
        </w:rPr>
        <w:t xml:space="preserve"> (</w:t>
      </w:r>
      <w:r>
        <w:rPr>
          <w:rFonts w:hint="eastAsia"/>
          <w:lang w:eastAsia="ja-JP"/>
        </w:rPr>
        <w:t>Feb</w:t>
      </w:r>
      <w:r>
        <w:rPr>
          <w:lang w:eastAsia="ja-JP"/>
        </w:rPr>
        <w:t>-20</w:t>
      </w:r>
      <w:r>
        <w:rPr>
          <w:rFonts w:hint="eastAsia"/>
          <w:lang w:eastAsia="ja-JP"/>
        </w:rPr>
        <w:t>20</w:t>
      </w:r>
      <w:r w:rsidR="00A26BBB" w:rsidRPr="00076BED">
        <w:rPr>
          <w:lang w:eastAsia="ja-JP"/>
        </w:rPr>
        <w:t>)</w:t>
      </w:r>
    </w:p>
    <w:p w:rsidR="00A26BBB" w:rsidRDefault="0023519F" w:rsidP="00A26BBB">
      <w:pPr>
        <w:ind w:left="1418" w:hangingChars="709" w:hanging="1418"/>
        <w:rPr>
          <w:rFonts w:hint="eastAsia"/>
          <w:lang w:eastAsia="ja-JP"/>
        </w:rPr>
      </w:pPr>
      <w:r>
        <w:rPr>
          <w:rFonts w:hint="eastAsia"/>
          <w:lang w:eastAsia="ja-JP"/>
        </w:rPr>
        <w:t>[2] R5-197733</w:t>
      </w:r>
      <w:r w:rsidR="00A26BBB">
        <w:rPr>
          <w:lang w:eastAsia="ja-JP"/>
        </w:rPr>
        <w:tab/>
        <w:t>: “</w:t>
      </w:r>
      <w:r w:rsidRPr="0023519F">
        <w:rPr>
          <w:lang w:eastAsia="ja-JP"/>
        </w:rPr>
        <w:t>Frequency range of Band n259</w:t>
      </w:r>
      <w:r w:rsidR="00A26BBB">
        <w:rPr>
          <w:lang w:eastAsia="ja-JP"/>
        </w:rPr>
        <w:t xml:space="preserve">”, </w:t>
      </w:r>
      <w:r>
        <w:rPr>
          <w:lang w:eastAsia="ja-JP"/>
        </w:rPr>
        <w:t>NTT DOCOMO, INC.</w:t>
      </w:r>
      <w:r w:rsidR="00A26BBB">
        <w:rPr>
          <w:lang w:eastAsia="ja-JP"/>
        </w:rPr>
        <w:t>, RAN5#8</w:t>
      </w:r>
      <w:r>
        <w:rPr>
          <w:lang w:eastAsia="ja-JP"/>
        </w:rPr>
        <w:t>5 (Nov</w:t>
      </w:r>
      <w:r w:rsidR="00A26BBB" w:rsidRPr="00076BED">
        <w:rPr>
          <w:lang w:eastAsia="ja-JP"/>
        </w:rPr>
        <w:t>-2019)</w:t>
      </w:r>
    </w:p>
    <w:p w:rsidR="007078E1" w:rsidRDefault="007078E1" w:rsidP="007078E1">
      <w:pPr>
        <w:ind w:left="1418" w:hangingChars="709" w:hanging="1418"/>
        <w:rPr>
          <w:rFonts w:hint="eastAsia"/>
          <w:lang w:eastAsia="ja-JP"/>
        </w:rPr>
      </w:pPr>
      <w:r>
        <w:rPr>
          <w:rFonts w:hint="eastAsia"/>
          <w:lang w:eastAsia="ja-JP"/>
        </w:rPr>
        <w:t>[</w:t>
      </w:r>
      <w:r>
        <w:rPr>
          <w:lang w:eastAsia="ja-JP"/>
        </w:rPr>
        <w:t>3</w:t>
      </w:r>
      <w:r w:rsidR="003864C0">
        <w:rPr>
          <w:rFonts w:hint="eastAsia"/>
          <w:lang w:eastAsia="ja-JP"/>
        </w:rPr>
        <w:t>] R5-199562</w:t>
      </w:r>
      <w:r>
        <w:rPr>
          <w:lang w:eastAsia="ja-JP"/>
        </w:rPr>
        <w:tab/>
        <w:t>: “</w:t>
      </w:r>
      <w:r w:rsidRPr="00A26BBB">
        <w:rPr>
          <w:lang w:eastAsia="ja-JP"/>
        </w:rPr>
        <w:t>FR2 NR TT Way Forward update</w:t>
      </w:r>
      <w:r w:rsidR="003864C0">
        <w:rPr>
          <w:lang w:eastAsia="ja-JP"/>
        </w:rPr>
        <w:t>”, Telecom Italia, RAN5#8</w:t>
      </w:r>
      <w:r w:rsidR="003864C0">
        <w:rPr>
          <w:rFonts w:hint="eastAsia"/>
          <w:lang w:eastAsia="ja-JP"/>
        </w:rPr>
        <w:t>5</w:t>
      </w:r>
      <w:r w:rsidR="003864C0">
        <w:rPr>
          <w:lang w:eastAsia="ja-JP"/>
        </w:rPr>
        <w:t xml:space="preserve"> (</w:t>
      </w:r>
      <w:r w:rsidR="003864C0">
        <w:rPr>
          <w:rFonts w:hint="eastAsia"/>
          <w:lang w:eastAsia="ja-JP"/>
        </w:rPr>
        <w:t>Nov</w:t>
      </w:r>
      <w:r w:rsidRPr="00076BED">
        <w:rPr>
          <w:lang w:eastAsia="ja-JP"/>
        </w:rPr>
        <w:t>-2019)</w:t>
      </w:r>
    </w:p>
    <w:p w:rsidR="00177EEE" w:rsidRDefault="0023519F" w:rsidP="0023519F">
      <w:pPr>
        <w:ind w:left="1418" w:hangingChars="709" w:hanging="1418"/>
        <w:rPr>
          <w:lang w:eastAsia="ja-JP"/>
        </w:rPr>
      </w:pPr>
      <w:r>
        <w:rPr>
          <w:rFonts w:hint="eastAsia"/>
          <w:lang w:eastAsia="ja-JP"/>
        </w:rPr>
        <w:t>[4</w:t>
      </w:r>
      <w:r w:rsidR="00741A7F">
        <w:rPr>
          <w:rFonts w:hint="eastAsia"/>
          <w:lang w:eastAsia="ja-JP"/>
        </w:rPr>
        <w:t>] R5-202900</w:t>
      </w:r>
      <w:r>
        <w:rPr>
          <w:lang w:eastAsia="ja-JP"/>
        </w:rPr>
        <w:tab/>
        <w:t>: “</w:t>
      </w:r>
      <w:r w:rsidR="00741A7F">
        <w:rPr>
          <w:rFonts w:hint="eastAsia"/>
          <w:lang w:eastAsia="ja-JP"/>
        </w:rPr>
        <w:t>Updates of MU and TT in TS 38.521-2</w:t>
      </w:r>
      <w:r w:rsidR="009533A2">
        <w:rPr>
          <w:lang w:eastAsia="ja-JP"/>
        </w:rPr>
        <w:t>”,</w:t>
      </w:r>
      <w:r w:rsidR="00741A7F">
        <w:rPr>
          <w:rFonts w:hint="eastAsia"/>
          <w:lang w:eastAsia="ja-JP"/>
        </w:rPr>
        <w:t xml:space="preserve"> Anritsu</w:t>
      </w:r>
      <w:r w:rsidR="009533A2">
        <w:rPr>
          <w:lang w:eastAsia="ja-JP"/>
        </w:rPr>
        <w:t>, RAN5#</w:t>
      </w:r>
      <w:r w:rsidR="00741A7F">
        <w:rPr>
          <w:rFonts w:hint="eastAsia"/>
          <w:lang w:eastAsia="ja-JP"/>
        </w:rPr>
        <w:t xml:space="preserve">87e </w:t>
      </w:r>
      <w:r w:rsidR="00741A7F">
        <w:rPr>
          <w:lang w:eastAsia="ja-JP"/>
        </w:rPr>
        <w:t xml:space="preserve"> (</w:t>
      </w:r>
      <w:r w:rsidR="00741A7F">
        <w:rPr>
          <w:rFonts w:hint="eastAsia"/>
          <w:lang w:eastAsia="ja-JP"/>
        </w:rPr>
        <w:t>May</w:t>
      </w:r>
      <w:r w:rsidR="00741A7F">
        <w:rPr>
          <w:lang w:eastAsia="ja-JP"/>
        </w:rPr>
        <w:t>-20</w:t>
      </w:r>
      <w:r w:rsidR="00741A7F">
        <w:rPr>
          <w:rFonts w:hint="eastAsia"/>
          <w:lang w:eastAsia="ja-JP"/>
        </w:rPr>
        <w:t>20</w:t>
      </w:r>
      <w:r w:rsidRPr="00076BED">
        <w:rPr>
          <w:lang w:eastAsia="ja-JP"/>
        </w:rPr>
        <w:t>)</w:t>
      </w:r>
    </w:p>
    <w:p w:rsidR="00DA54C2" w:rsidRDefault="00DA54C2" w:rsidP="00DA54C2">
      <w:pPr>
        <w:ind w:left="1418" w:hangingChars="709" w:hanging="1418"/>
        <w:rPr>
          <w:lang w:eastAsia="ja-JP"/>
        </w:rPr>
      </w:pPr>
      <w:r>
        <w:rPr>
          <w:rFonts w:hint="eastAsia"/>
          <w:lang w:eastAsia="ja-JP"/>
        </w:rPr>
        <w:t>[</w:t>
      </w:r>
      <w:r>
        <w:rPr>
          <w:lang w:eastAsia="ja-JP"/>
        </w:rPr>
        <w:t>5</w:t>
      </w:r>
      <w:r>
        <w:rPr>
          <w:rFonts w:hint="eastAsia"/>
          <w:lang w:eastAsia="ja-JP"/>
        </w:rPr>
        <w:t>] R5-19773</w:t>
      </w:r>
      <w:r>
        <w:rPr>
          <w:lang w:eastAsia="ja-JP"/>
        </w:rPr>
        <w:t>2</w:t>
      </w:r>
      <w:r>
        <w:rPr>
          <w:lang w:eastAsia="ja-JP"/>
        </w:rPr>
        <w:tab/>
        <w:t>: “Handling of Band n259 in RAN5”, NTT DOCOMO, INC., RAN5#85 (Nov</w:t>
      </w:r>
      <w:r w:rsidRPr="00076BED">
        <w:rPr>
          <w:lang w:eastAsia="ja-JP"/>
        </w:rPr>
        <w:t>-2019)</w:t>
      </w:r>
    </w:p>
    <w:p w:rsidR="00CD20F6" w:rsidRPr="00741A7F" w:rsidRDefault="00E96335" w:rsidP="00741A7F">
      <w:pPr>
        <w:ind w:left="1418" w:hangingChars="709" w:hanging="1418"/>
        <w:rPr>
          <w:lang w:eastAsia="ja-JP"/>
        </w:rPr>
      </w:pPr>
      <w:r>
        <w:rPr>
          <w:rFonts w:hint="eastAsia"/>
          <w:lang w:eastAsia="ja-JP"/>
        </w:rPr>
        <w:t>[</w:t>
      </w:r>
      <w:r>
        <w:rPr>
          <w:lang w:eastAsia="ja-JP"/>
        </w:rPr>
        <w:t>6</w:t>
      </w:r>
      <w:r w:rsidRPr="00E301E9">
        <w:rPr>
          <w:rFonts w:hint="eastAsia"/>
          <w:lang w:eastAsia="ja-JP"/>
        </w:rPr>
        <w:t>]</w:t>
      </w:r>
      <w:r>
        <w:rPr>
          <w:lang w:eastAsia="ja-JP"/>
        </w:rPr>
        <w:t xml:space="preserve"> TS 38.101-2</w:t>
      </w:r>
      <w:r w:rsidRPr="00E301E9">
        <w:tab/>
      </w:r>
      <w:r w:rsidRPr="00E301E9">
        <w:tab/>
        <w:t>: “</w:t>
      </w:r>
      <w:r>
        <w:t>3rd Generation Partnership Project; Technical Specification Group Radio Access Network;</w:t>
      </w:r>
      <w:r>
        <w:rPr>
          <w:rFonts w:hint="eastAsia"/>
          <w:lang w:eastAsia="ja-JP"/>
        </w:rPr>
        <w:t xml:space="preserve"> </w:t>
      </w:r>
      <w:r>
        <w:t>NR; User Equipment (UE) radio transmission and reception; Part 2: Range 2 Standalone</w:t>
      </w:r>
      <w:r>
        <w:rPr>
          <w:rFonts w:hint="eastAsia"/>
          <w:lang w:eastAsia="ja-JP"/>
        </w:rPr>
        <w:t xml:space="preserve"> </w:t>
      </w:r>
      <w:r w:rsidR="00E23393">
        <w:t>(Release 16) (v16.</w:t>
      </w:r>
      <w:r w:rsidR="00E23393">
        <w:rPr>
          <w:rFonts w:hint="eastAsia"/>
          <w:lang w:eastAsia="ja-JP"/>
        </w:rPr>
        <w:t>4</w:t>
      </w:r>
      <w:r>
        <w:t>.0)</w:t>
      </w:r>
      <w:r>
        <w:rPr>
          <w:lang w:eastAsia="ja-JP"/>
        </w:rPr>
        <w:t>”</w:t>
      </w:r>
    </w:p>
    <w:sectPr w:rsidR="00CD20F6" w:rsidRPr="00741A7F">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5C9" w:rsidRDefault="00E245C9">
      <w:r>
        <w:separator/>
      </w:r>
    </w:p>
  </w:endnote>
  <w:endnote w:type="continuationSeparator" w:id="0">
    <w:p w:rsidR="00E245C9" w:rsidRDefault="00E24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Arial Unicode MS"/>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019" w:rsidRDefault="00842019" w:rsidP="00553CF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rsidR="00842019" w:rsidRDefault="008420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019" w:rsidRDefault="00842019" w:rsidP="00553CFA">
    <w:pPr>
      <w:pStyle w:val="ac"/>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C545BB">
      <w:rPr>
        <w:rStyle w:val="af5"/>
      </w:rPr>
      <w:t>1</w:t>
    </w:r>
    <w:r>
      <w:rPr>
        <w:rStyle w:val="af5"/>
      </w:rPr>
      <w:fldChar w:fldCharType="end"/>
    </w:r>
  </w:p>
  <w:p w:rsidR="00842019" w:rsidRDefault="0084201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5C9" w:rsidRDefault="00E245C9">
      <w:r>
        <w:separator/>
      </w:r>
    </w:p>
  </w:footnote>
  <w:footnote w:type="continuationSeparator" w:id="0">
    <w:p w:rsidR="00E245C9" w:rsidRDefault="00E245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02291E49"/>
    <w:multiLevelType w:val="hybridMultilevel"/>
    <w:tmpl w:val="DE5ADC2E"/>
    <w:lvl w:ilvl="0" w:tplc="FFFFFFFF">
      <w:start w:val="1"/>
      <w:numFmt w:val="decimal"/>
      <w:pStyle w:val="ZchnZchn"/>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Referenc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21A2775A"/>
    <w:multiLevelType w:val="hybridMultilevel"/>
    <w:tmpl w:val="0C927FC0"/>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8">
    <w:nsid w:val="426445CA"/>
    <w:multiLevelType w:val="hybridMultilevel"/>
    <w:tmpl w:val="DBD88B1E"/>
    <w:lvl w:ilvl="0" w:tplc="6F06C144">
      <w:start w:val="1"/>
      <w:numFmt w:val="decimal"/>
      <w:pStyle w:val="Heading2Head2A2"/>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0">
    <w:nsid w:val="4B07177F"/>
    <w:multiLevelType w:val="hybridMultilevel"/>
    <w:tmpl w:val="2520BC6E"/>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a"/>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nsid w:val="5FA33A2F"/>
    <w:multiLevelType w:val="multilevel"/>
    <w:tmpl w:val="C51690CE"/>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69801EC"/>
    <w:multiLevelType w:val="hybridMultilevel"/>
    <w:tmpl w:val="BE5AFCDC"/>
    <w:lvl w:ilvl="0" w:tplc="83EC6854">
      <w:start w:val="1"/>
      <w:numFmt w:val="bullet"/>
      <w:pStyle w:val="40"/>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BC330F5"/>
    <w:multiLevelType w:val="hybridMultilevel"/>
    <w:tmpl w:val="C2769C2A"/>
    <w:lvl w:ilvl="0" w:tplc="DA12651E">
      <w:start w:val="1"/>
      <w:numFmt w:val="bullet"/>
      <w:pStyle w:val="a0"/>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2"/>
  </w:num>
  <w:num w:numId="6">
    <w:abstractNumId w:val="1"/>
  </w:num>
  <w:num w:numId="7">
    <w:abstractNumId w:val="13"/>
  </w:num>
  <w:num w:numId="8">
    <w:abstractNumId w:val="9"/>
  </w:num>
  <w:num w:numId="9">
    <w:abstractNumId w:val="11"/>
  </w:num>
  <w:num w:numId="10">
    <w:abstractNumId w:val="3"/>
  </w:num>
  <w:num w:numId="11">
    <w:abstractNumId w:val="14"/>
  </w:num>
  <w:num w:numId="12">
    <w:abstractNumId w:val="0"/>
  </w:num>
  <w:num w:numId="13">
    <w:abstractNumId w:val="15"/>
  </w:num>
  <w:num w:numId="14">
    <w:abstractNumId w:val="4"/>
  </w:num>
  <w:num w:numId="15">
    <w:abstractNumId w:val="10"/>
  </w:num>
  <w:num w:numId="16">
    <w:abstractNumId w:val="6"/>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3074">
      <v:textbox inset="5.85pt,.7pt,5.85pt,.7pt"/>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638"/>
    <w:rsid w:val="0000223E"/>
    <w:rsid w:val="0000311A"/>
    <w:rsid w:val="000036BB"/>
    <w:rsid w:val="000040C9"/>
    <w:rsid w:val="000041C9"/>
    <w:rsid w:val="000043FC"/>
    <w:rsid w:val="00004F8E"/>
    <w:rsid w:val="00005953"/>
    <w:rsid w:val="0001459F"/>
    <w:rsid w:val="00015689"/>
    <w:rsid w:val="00015EF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CB9"/>
    <w:rsid w:val="00034007"/>
    <w:rsid w:val="00034399"/>
    <w:rsid w:val="000347CF"/>
    <w:rsid w:val="00034E6E"/>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2B1B"/>
    <w:rsid w:val="00052CEE"/>
    <w:rsid w:val="00054511"/>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7D0"/>
    <w:rsid w:val="000918CB"/>
    <w:rsid w:val="00091E1F"/>
    <w:rsid w:val="00092416"/>
    <w:rsid w:val="00092737"/>
    <w:rsid w:val="00093B7E"/>
    <w:rsid w:val="00094187"/>
    <w:rsid w:val="00094C91"/>
    <w:rsid w:val="00096225"/>
    <w:rsid w:val="000A0C17"/>
    <w:rsid w:val="000A188B"/>
    <w:rsid w:val="000A30F9"/>
    <w:rsid w:val="000A4037"/>
    <w:rsid w:val="000A44CD"/>
    <w:rsid w:val="000A5301"/>
    <w:rsid w:val="000A5885"/>
    <w:rsid w:val="000A59BB"/>
    <w:rsid w:val="000A6878"/>
    <w:rsid w:val="000A7522"/>
    <w:rsid w:val="000A7B48"/>
    <w:rsid w:val="000A7B6F"/>
    <w:rsid w:val="000A7EBB"/>
    <w:rsid w:val="000B000A"/>
    <w:rsid w:val="000B020B"/>
    <w:rsid w:val="000B0BD7"/>
    <w:rsid w:val="000B2308"/>
    <w:rsid w:val="000B23CA"/>
    <w:rsid w:val="000B25C8"/>
    <w:rsid w:val="000B3DDA"/>
    <w:rsid w:val="000B48C3"/>
    <w:rsid w:val="000B4E07"/>
    <w:rsid w:val="000B53EE"/>
    <w:rsid w:val="000C079C"/>
    <w:rsid w:val="000C28E6"/>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B85"/>
    <w:rsid w:val="000D2C93"/>
    <w:rsid w:val="000D3273"/>
    <w:rsid w:val="000D358C"/>
    <w:rsid w:val="000D6065"/>
    <w:rsid w:val="000D6430"/>
    <w:rsid w:val="000D6658"/>
    <w:rsid w:val="000D75B1"/>
    <w:rsid w:val="000D79E2"/>
    <w:rsid w:val="000E0428"/>
    <w:rsid w:val="000E0846"/>
    <w:rsid w:val="000E0F80"/>
    <w:rsid w:val="000E1D17"/>
    <w:rsid w:val="000E254D"/>
    <w:rsid w:val="000E62AD"/>
    <w:rsid w:val="000E682B"/>
    <w:rsid w:val="000E690E"/>
    <w:rsid w:val="000E6A73"/>
    <w:rsid w:val="000E6F50"/>
    <w:rsid w:val="000F1BB0"/>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B27"/>
    <w:rsid w:val="00106D66"/>
    <w:rsid w:val="00106F4B"/>
    <w:rsid w:val="0010713B"/>
    <w:rsid w:val="00110192"/>
    <w:rsid w:val="00110F4A"/>
    <w:rsid w:val="00111324"/>
    <w:rsid w:val="00114895"/>
    <w:rsid w:val="00114D72"/>
    <w:rsid w:val="00114E12"/>
    <w:rsid w:val="00114EE6"/>
    <w:rsid w:val="001153ED"/>
    <w:rsid w:val="00115683"/>
    <w:rsid w:val="00115AAE"/>
    <w:rsid w:val="001171A1"/>
    <w:rsid w:val="00117538"/>
    <w:rsid w:val="00117E75"/>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60A15"/>
    <w:rsid w:val="00161621"/>
    <w:rsid w:val="001634F9"/>
    <w:rsid w:val="00163704"/>
    <w:rsid w:val="001645E7"/>
    <w:rsid w:val="0016528A"/>
    <w:rsid w:val="001665A4"/>
    <w:rsid w:val="00166A54"/>
    <w:rsid w:val="00171146"/>
    <w:rsid w:val="0017131E"/>
    <w:rsid w:val="00171A5F"/>
    <w:rsid w:val="00171CA4"/>
    <w:rsid w:val="001721B0"/>
    <w:rsid w:val="00172527"/>
    <w:rsid w:val="00172981"/>
    <w:rsid w:val="00172A95"/>
    <w:rsid w:val="001748B5"/>
    <w:rsid w:val="00174D74"/>
    <w:rsid w:val="0017575D"/>
    <w:rsid w:val="001760D7"/>
    <w:rsid w:val="001776B3"/>
    <w:rsid w:val="00177E47"/>
    <w:rsid w:val="00177EEE"/>
    <w:rsid w:val="001808D9"/>
    <w:rsid w:val="00181669"/>
    <w:rsid w:val="001817B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DD0"/>
    <w:rsid w:val="00195E07"/>
    <w:rsid w:val="00195F40"/>
    <w:rsid w:val="001963B6"/>
    <w:rsid w:val="0019643C"/>
    <w:rsid w:val="00196801"/>
    <w:rsid w:val="0019740D"/>
    <w:rsid w:val="00197EAC"/>
    <w:rsid w:val="001A020F"/>
    <w:rsid w:val="001A1FB9"/>
    <w:rsid w:val="001A21FD"/>
    <w:rsid w:val="001A2B30"/>
    <w:rsid w:val="001A414B"/>
    <w:rsid w:val="001A463A"/>
    <w:rsid w:val="001A4E3B"/>
    <w:rsid w:val="001A5354"/>
    <w:rsid w:val="001A5B6B"/>
    <w:rsid w:val="001A6076"/>
    <w:rsid w:val="001A6A83"/>
    <w:rsid w:val="001A6BB7"/>
    <w:rsid w:val="001A7592"/>
    <w:rsid w:val="001A7B7F"/>
    <w:rsid w:val="001A7E80"/>
    <w:rsid w:val="001B00ED"/>
    <w:rsid w:val="001B2725"/>
    <w:rsid w:val="001B27AA"/>
    <w:rsid w:val="001B3987"/>
    <w:rsid w:val="001B3EF2"/>
    <w:rsid w:val="001B3F05"/>
    <w:rsid w:val="001B5E6C"/>
    <w:rsid w:val="001C0479"/>
    <w:rsid w:val="001C13C4"/>
    <w:rsid w:val="001C1706"/>
    <w:rsid w:val="001C1DA8"/>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4BC3"/>
    <w:rsid w:val="001D5E1E"/>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3093"/>
    <w:rsid w:val="001E41F3"/>
    <w:rsid w:val="001E4F4B"/>
    <w:rsid w:val="001E570D"/>
    <w:rsid w:val="001E6772"/>
    <w:rsid w:val="001E7814"/>
    <w:rsid w:val="001F02E5"/>
    <w:rsid w:val="001F1044"/>
    <w:rsid w:val="001F106C"/>
    <w:rsid w:val="001F15CE"/>
    <w:rsid w:val="001F1C0A"/>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76D"/>
    <w:rsid w:val="00210E3C"/>
    <w:rsid w:val="0021170A"/>
    <w:rsid w:val="00211CCA"/>
    <w:rsid w:val="00215541"/>
    <w:rsid w:val="00215823"/>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19F"/>
    <w:rsid w:val="002356BB"/>
    <w:rsid w:val="00235F3E"/>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0F61"/>
    <w:rsid w:val="00261D75"/>
    <w:rsid w:val="002627B5"/>
    <w:rsid w:val="002627FF"/>
    <w:rsid w:val="00262D2C"/>
    <w:rsid w:val="00262E4F"/>
    <w:rsid w:val="002634D1"/>
    <w:rsid w:val="002635F3"/>
    <w:rsid w:val="00263B7D"/>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1CBF"/>
    <w:rsid w:val="00282599"/>
    <w:rsid w:val="00282E6A"/>
    <w:rsid w:val="00283507"/>
    <w:rsid w:val="002835E0"/>
    <w:rsid w:val="0028362B"/>
    <w:rsid w:val="00285A54"/>
    <w:rsid w:val="00285F9E"/>
    <w:rsid w:val="002861C4"/>
    <w:rsid w:val="00286EE7"/>
    <w:rsid w:val="00286EFD"/>
    <w:rsid w:val="00287C98"/>
    <w:rsid w:val="0029035B"/>
    <w:rsid w:val="00291A2A"/>
    <w:rsid w:val="00292034"/>
    <w:rsid w:val="00292145"/>
    <w:rsid w:val="002921F8"/>
    <w:rsid w:val="0029281C"/>
    <w:rsid w:val="00293112"/>
    <w:rsid w:val="00293168"/>
    <w:rsid w:val="00293E54"/>
    <w:rsid w:val="002953C5"/>
    <w:rsid w:val="00295FF1"/>
    <w:rsid w:val="0029690D"/>
    <w:rsid w:val="00296F22"/>
    <w:rsid w:val="0029787B"/>
    <w:rsid w:val="002979F1"/>
    <w:rsid w:val="00297E7C"/>
    <w:rsid w:val="002A0369"/>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432D"/>
    <w:rsid w:val="002B4425"/>
    <w:rsid w:val="002B4B2B"/>
    <w:rsid w:val="002B4BCB"/>
    <w:rsid w:val="002B4FE3"/>
    <w:rsid w:val="002B50A7"/>
    <w:rsid w:val="002B5AA3"/>
    <w:rsid w:val="002B6418"/>
    <w:rsid w:val="002C0C64"/>
    <w:rsid w:val="002C129C"/>
    <w:rsid w:val="002C1D1E"/>
    <w:rsid w:val="002C1DA6"/>
    <w:rsid w:val="002C22F9"/>
    <w:rsid w:val="002C3949"/>
    <w:rsid w:val="002C3D11"/>
    <w:rsid w:val="002C5A0A"/>
    <w:rsid w:val="002C6161"/>
    <w:rsid w:val="002C78CA"/>
    <w:rsid w:val="002D0490"/>
    <w:rsid w:val="002D0E97"/>
    <w:rsid w:val="002D16F0"/>
    <w:rsid w:val="002D2B7D"/>
    <w:rsid w:val="002D42C1"/>
    <w:rsid w:val="002D42DA"/>
    <w:rsid w:val="002D4823"/>
    <w:rsid w:val="002D5CCC"/>
    <w:rsid w:val="002D6EE7"/>
    <w:rsid w:val="002E0D59"/>
    <w:rsid w:val="002E0F6F"/>
    <w:rsid w:val="002E18D1"/>
    <w:rsid w:val="002E1A02"/>
    <w:rsid w:val="002E1F5C"/>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4BBD"/>
    <w:rsid w:val="002F4FAA"/>
    <w:rsid w:val="002F5772"/>
    <w:rsid w:val="002F59E1"/>
    <w:rsid w:val="002F66B2"/>
    <w:rsid w:val="002F6A21"/>
    <w:rsid w:val="002F6C87"/>
    <w:rsid w:val="002F7FDB"/>
    <w:rsid w:val="003017A2"/>
    <w:rsid w:val="00301847"/>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A2"/>
    <w:rsid w:val="00315B37"/>
    <w:rsid w:val="00315CE9"/>
    <w:rsid w:val="00316A99"/>
    <w:rsid w:val="00316BC4"/>
    <w:rsid w:val="00317C3D"/>
    <w:rsid w:val="0032080E"/>
    <w:rsid w:val="00320A15"/>
    <w:rsid w:val="00320BCB"/>
    <w:rsid w:val="00321E40"/>
    <w:rsid w:val="003227B1"/>
    <w:rsid w:val="00322DDD"/>
    <w:rsid w:val="00322DF3"/>
    <w:rsid w:val="00322E26"/>
    <w:rsid w:val="00323BF8"/>
    <w:rsid w:val="0032442C"/>
    <w:rsid w:val="003248D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7671"/>
    <w:rsid w:val="00347D59"/>
    <w:rsid w:val="0035086F"/>
    <w:rsid w:val="00350903"/>
    <w:rsid w:val="003515AC"/>
    <w:rsid w:val="003516E7"/>
    <w:rsid w:val="0035333D"/>
    <w:rsid w:val="00353C0E"/>
    <w:rsid w:val="00353FAA"/>
    <w:rsid w:val="00354883"/>
    <w:rsid w:val="0035558C"/>
    <w:rsid w:val="003573F2"/>
    <w:rsid w:val="00357A44"/>
    <w:rsid w:val="0036083B"/>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76BC3"/>
    <w:rsid w:val="00380BF9"/>
    <w:rsid w:val="00380E4A"/>
    <w:rsid w:val="00381183"/>
    <w:rsid w:val="0038188C"/>
    <w:rsid w:val="00382563"/>
    <w:rsid w:val="00382B4F"/>
    <w:rsid w:val="0038443A"/>
    <w:rsid w:val="0038503F"/>
    <w:rsid w:val="0038574C"/>
    <w:rsid w:val="00385E67"/>
    <w:rsid w:val="00385FA4"/>
    <w:rsid w:val="003864C0"/>
    <w:rsid w:val="0038658E"/>
    <w:rsid w:val="00386DA1"/>
    <w:rsid w:val="00387773"/>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64DF"/>
    <w:rsid w:val="003A683B"/>
    <w:rsid w:val="003A690E"/>
    <w:rsid w:val="003A6B31"/>
    <w:rsid w:val="003A7DD5"/>
    <w:rsid w:val="003B0A81"/>
    <w:rsid w:val="003B1573"/>
    <w:rsid w:val="003B15AB"/>
    <w:rsid w:val="003B34D7"/>
    <w:rsid w:val="003B422C"/>
    <w:rsid w:val="003B49F2"/>
    <w:rsid w:val="003B4AD8"/>
    <w:rsid w:val="003B4B6D"/>
    <w:rsid w:val="003B50FE"/>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273"/>
    <w:rsid w:val="003D0362"/>
    <w:rsid w:val="003D161A"/>
    <w:rsid w:val="003D1E8B"/>
    <w:rsid w:val="003D2BA5"/>
    <w:rsid w:val="003D2EE8"/>
    <w:rsid w:val="003D30C7"/>
    <w:rsid w:val="003D4354"/>
    <w:rsid w:val="003D43E9"/>
    <w:rsid w:val="003D4BC9"/>
    <w:rsid w:val="003D5BCE"/>
    <w:rsid w:val="003D5D7B"/>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1CEF"/>
    <w:rsid w:val="003F20F8"/>
    <w:rsid w:val="003F2117"/>
    <w:rsid w:val="003F251E"/>
    <w:rsid w:val="003F4F9B"/>
    <w:rsid w:val="003F7B15"/>
    <w:rsid w:val="00400196"/>
    <w:rsid w:val="00400A94"/>
    <w:rsid w:val="004012EA"/>
    <w:rsid w:val="00401A45"/>
    <w:rsid w:val="004027F4"/>
    <w:rsid w:val="00403A79"/>
    <w:rsid w:val="004046B3"/>
    <w:rsid w:val="004047C0"/>
    <w:rsid w:val="00404B01"/>
    <w:rsid w:val="00404FBA"/>
    <w:rsid w:val="004051F3"/>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0FCC"/>
    <w:rsid w:val="00421714"/>
    <w:rsid w:val="0042338F"/>
    <w:rsid w:val="00423D76"/>
    <w:rsid w:val="0042416A"/>
    <w:rsid w:val="00424931"/>
    <w:rsid w:val="00424FB5"/>
    <w:rsid w:val="0042513D"/>
    <w:rsid w:val="00425740"/>
    <w:rsid w:val="00425AC3"/>
    <w:rsid w:val="00426C90"/>
    <w:rsid w:val="00427D13"/>
    <w:rsid w:val="0043181E"/>
    <w:rsid w:val="004326A5"/>
    <w:rsid w:val="00432792"/>
    <w:rsid w:val="00432AFF"/>
    <w:rsid w:val="00433EC8"/>
    <w:rsid w:val="00434CDE"/>
    <w:rsid w:val="00435895"/>
    <w:rsid w:val="00435B58"/>
    <w:rsid w:val="0043627C"/>
    <w:rsid w:val="004364C5"/>
    <w:rsid w:val="004372AA"/>
    <w:rsid w:val="00440560"/>
    <w:rsid w:val="00440FAD"/>
    <w:rsid w:val="00443932"/>
    <w:rsid w:val="00443B52"/>
    <w:rsid w:val="00444408"/>
    <w:rsid w:val="004456F3"/>
    <w:rsid w:val="00445FBF"/>
    <w:rsid w:val="004461B8"/>
    <w:rsid w:val="004467D5"/>
    <w:rsid w:val="0044713E"/>
    <w:rsid w:val="0045088E"/>
    <w:rsid w:val="0045101D"/>
    <w:rsid w:val="0045141B"/>
    <w:rsid w:val="00452CD0"/>
    <w:rsid w:val="00453664"/>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43A4"/>
    <w:rsid w:val="004646AB"/>
    <w:rsid w:val="004648FE"/>
    <w:rsid w:val="004653B6"/>
    <w:rsid w:val="00465DA2"/>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E9"/>
    <w:rsid w:val="0048508B"/>
    <w:rsid w:val="00486F1C"/>
    <w:rsid w:val="00487591"/>
    <w:rsid w:val="00487948"/>
    <w:rsid w:val="00487BA4"/>
    <w:rsid w:val="0049164C"/>
    <w:rsid w:val="004930DF"/>
    <w:rsid w:val="004948CD"/>
    <w:rsid w:val="00494916"/>
    <w:rsid w:val="00495F11"/>
    <w:rsid w:val="00496D58"/>
    <w:rsid w:val="00497D0B"/>
    <w:rsid w:val="004A0280"/>
    <w:rsid w:val="004A19AF"/>
    <w:rsid w:val="004A1D49"/>
    <w:rsid w:val="004A28CC"/>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2B61"/>
    <w:rsid w:val="004D3639"/>
    <w:rsid w:val="004D39D3"/>
    <w:rsid w:val="004D3D64"/>
    <w:rsid w:val="004D4407"/>
    <w:rsid w:val="004D4543"/>
    <w:rsid w:val="004D5117"/>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32"/>
    <w:rsid w:val="004E6D2A"/>
    <w:rsid w:val="004E7B99"/>
    <w:rsid w:val="004F0CB0"/>
    <w:rsid w:val="004F1B2E"/>
    <w:rsid w:val="004F1D0F"/>
    <w:rsid w:val="004F1D11"/>
    <w:rsid w:val="004F20C7"/>
    <w:rsid w:val="004F2EBD"/>
    <w:rsid w:val="004F2F76"/>
    <w:rsid w:val="004F3695"/>
    <w:rsid w:val="004F3EB1"/>
    <w:rsid w:val="004F56CD"/>
    <w:rsid w:val="004F5EFE"/>
    <w:rsid w:val="004F601B"/>
    <w:rsid w:val="004F6124"/>
    <w:rsid w:val="004F632C"/>
    <w:rsid w:val="004F6A1D"/>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422"/>
    <w:rsid w:val="0051054C"/>
    <w:rsid w:val="00510C01"/>
    <w:rsid w:val="0051284D"/>
    <w:rsid w:val="005138D0"/>
    <w:rsid w:val="0051424E"/>
    <w:rsid w:val="0051444C"/>
    <w:rsid w:val="00514C6A"/>
    <w:rsid w:val="005150E6"/>
    <w:rsid w:val="0051516B"/>
    <w:rsid w:val="005167C9"/>
    <w:rsid w:val="00522807"/>
    <w:rsid w:val="00522955"/>
    <w:rsid w:val="00522DC6"/>
    <w:rsid w:val="005237D3"/>
    <w:rsid w:val="00525051"/>
    <w:rsid w:val="005252E9"/>
    <w:rsid w:val="00526ECD"/>
    <w:rsid w:val="00527EFF"/>
    <w:rsid w:val="0053136E"/>
    <w:rsid w:val="005314AA"/>
    <w:rsid w:val="00531C10"/>
    <w:rsid w:val="005335D2"/>
    <w:rsid w:val="00535BEF"/>
    <w:rsid w:val="005363AD"/>
    <w:rsid w:val="005405D6"/>
    <w:rsid w:val="00540968"/>
    <w:rsid w:val="00540DF1"/>
    <w:rsid w:val="00542C9A"/>
    <w:rsid w:val="00542CB1"/>
    <w:rsid w:val="0054313E"/>
    <w:rsid w:val="0054321B"/>
    <w:rsid w:val="00543D67"/>
    <w:rsid w:val="005446D8"/>
    <w:rsid w:val="005451E2"/>
    <w:rsid w:val="0054600D"/>
    <w:rsid w:val="00546795"/>
    <w:rsid w:val="005474DC"/>
    <w:rsid w:val="005520ED"/>
    <w:rsid w:val="00552FBF"/>
    <w:rsid w:val="0055320C"/>
    <w:rsid w:val="00553CFA"/>
    <w:rsid w:val="00554184"/>
    <w:rsid w:val="005553C0"/>
    <w:rsid w:val="00555739"/>
    <w:rsid w:val="00555989"/>
    <w:rsid w:val="00555D99"/>
    <w:rsid w:val="00560403"/>
    <w:rsid w:val="00560D6A"/>
    <w:rsid w:val="00562029"/>
    <w:rsid w:val="0056239C"/>
    <w:rsid w:val="0056368A"/>
    <w:rsid w:val="00563D9A"/>
    <w:rsid w:val="00563DCC"/>
    <w:rsid w:val="005646A1"/>
    <w:rsid w:val="00564CCE"/>
    <w:rsid w:val="00565071"/>
    <w:rsid w:val="00565EF2"/>
    <w:rsid w:val="0056719D"/>
    <w:rsid w:val="0056772A"/>
    <w:rsid w:val="00570D2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87F9F"/>
    <w:rsid w:val="005901B5"/>
    <w:rsid w:val="00590501"/>
    <w:rsid w:val="00590CFC"/>
    <w:rsid w:val="005912E5"/>
    <w:rsid w:val="00591565"/>
    <w:rsid w:val="00591FCC"/>
    <w:rsid w:val="00592F70"/>
    <w:rsid w:val="005930BA"/>
    <w:rsid w:val="00594796"/>
    <w:rsid w:val="005960DA"/>
    <w:rsid w:val="0059663C"/>
    <w:rsid w:val="0059727D"/>
    <w:rsid w:val="005979B0"/>
    <w:rsid w:val="005A19CA"/>
    <w:rsid w:val="005A3227"/>
    <w:rsid w:val="005A34D5"/>
    <w:rsid w:val="005A389C"/>
    <w:rsid w:val="005A38F7"/>
    <w:rsid w:val="005A39FC"/>
    <w:rsid w:val="005A4847"/>
    <w:rsid w:val="005A5321"/>
    <w:rsid w:val="005B1461"/>
    <w:rsid w:val="005B1EA7"/>
    <w:rsid w:val="005B20A5"/>
    <w:rsid w:val="005B298C"/>
    <w:rsid w:val="005B2B64"/>
    <w:rsid w:val="005B2D33"/>
    <w:rsid w:val="005B2F9B"/>
    <w:rsid w:val="005B2FB2"/>
    <w:rsid w:val="005B3076"/>
    <w:rsid w:val="005B356C"/>
    <w:rsid w:val="005B36D6"/>
    <w:rsid w:val="005B379F"/>
    <w:rsid w:val="005B37E3"/>
    <w:rsid w:val="005B50EC"/>
    <w:rsid w:val="005B6086"/>
    <w:rsid w:val="005B6E07"/>
    <w:rsid w:val="005C0961"/>
    <w:rsid w:val="005C2340"/>
    <w:rsid w:val="005C3AB3"/>
    <w:rsid w:val="005C4332"/>
    <w:rsid w:val="005C4859"/>
    <w:rsid w:val="005C54FC"/>
    <w:rsid w:val="005C70DF"/>
    <w:rsid w:val="005C7CDC"/>
    <w:rsid w:val="005D3BCA"/>
    <w:rsid w:val="005D3F2D"/>
    <w:rsid w:val="005D5698"/>
    <w:rsid w:val="005D64F9"/>
    <w:rsid w:val="005D6806"/>
    <w:rsid w:val="005D7377"/>
    <w:rsid w:val="005E1E23"/>
    <w:rsid w:val="005E207E"/>
    <w:rsid w:val="005E2C44"/>
    <w:rsid w:val="005E30D3"/>
    <w:rsid w:val="005E3958"/>
    <w:rsid w:val="005E3E81"/>
    <w:rsid w:val="005E605E"/>
    <w:rsid w:val="005E6175"/>
    <w:rsid w:val="005E66C8"/>
    <w:rsid w:val="005E7042"/>
    <w:rsid w:val="005E7D12"/>
    <w:rsid w:val="005F22FB"/>
    <w:rsid w:val="005F2915"/>
    <w:rsid w:val="005F4DD7"/>
    <w:rsid w:val="005F510F"/>
    <w:rsid w:val="005F67A0"/>
    <w:rsid w:val="005F7302"/>
    <w:rsid w:val="006014BE"/>
    <w:rsid w:val="006015CA"/>
    <w:rsid w:val="0060388C"/>
    <w:rsid w:val="00603B8E"/>
    <w:rsid w:val="00603D9B"/>
    <w:rsid w:val="00603FF3"/>
    <w:rsid w:val="00604928"/>
    <w:rsid w:val="0060538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631E"/>
    <w:rsid w:val="00637971"/>
    <w:rsid w:val="006403E3"/>
    <w:rsid w:val="00641215"/>
    <w:rsid w:val="006415F1"/>
    <w:rsid w:val="00641692"/>
    <w:rsid w:val="00642169"/>
    <w:rsid w:val="00643DA9"/>
    <w:rsid w:val="0064425A"/>
    <w:rsid w:val="00644CA2"/>
    <w:rsid w:val="00644F4C"/>
    <w:rsid w:val="00645C42"/>
    <w:rsid w:val="00646870"/>
    <w:rsid w:val="006469F8"/>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218E"/>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E48"/>
    <w:rsid w:val="006A7EE5"/>
    <w:rsid w:val="006B045B"/>
    <w:rsid w:val="006B0649"/>
    <w:rsid w:val="006B06C4"/>
    <w:rsid w:val="006B0AF6"/>
    <w:rsid w:val="006B2B79"/>
    <w:rsid w:val="006B355D"/>
    <w:rsid w:val="006B4CA5"/>
    <w:rsid w:val="006B51B9"/>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76FC"/>
    <w:rsid w:val="007078E1"/>
    <w:rsid w:val="007102B1"/>
    <w:rsid w:val="007104DC"/>
    <w:rsid w:val="00710540"/>
    <w:rsid w:val="00710D67"/>
    <w:rsid w:val="00710DE2"/>
    <w:rsid w:val="00710ECC"/>
    <w:rsid w:val="00710FC7"/>
    <w:rsid w:val="00712626"/>
    <w:rsid w:val="00712E03"/>
    <w:rsid w:val="00714BFF"/>
    <w:rsid w:val="00716A89"/>
    <w:rsid w:val="00716DE3"/>
    <w:rsid w:val="00717B82"/>
    <w:rsid w:val="007204D2"/>
    <w:rsid w:val="00720AB9"/>
    <w:rsid w:val="0072116D"/>
    <w:rsid w:val="00721A27"/>
    <w:rsid w:val="007229EF"/>
    <w:rsid w:val="007242BC"/>
    <w:rsid w:val="00724426"/>
    <w:rsid w:val="00724FA8"/>
    <w:rsid w:val="007253B0"/>
    <w:rsid w:val="00725828"/>
    <w:rsid w:val="00726052"/>
    <w:rsid w:val="0072667D"/>
    <w:rsid w:val="0072677B"/>
    <w:rsid w:val="00727F6B"/>
    <w:rsid w:val="00730FBC"/>
    <w:rsid w:val="0073150B"/>
    <w:rsid w:val="00732492"/>
    <w:rsid w:val="007324BC"/>
    <w:rsid w:val="007330D2"/>
    <w:rsid w:val="00734A9D"/>
    <w:rsid w:val="00734B95"/>
    <w:rsid w:val="00736301"/>
    <w:rsid w:val="00736DDE"/>
    <w:rsid w:val="00737552"/>
    <w:rsid w:val="0074063E"/>
    <w:rsid w:val="00741A7F"/>
    <w:rsid w:val="007423BF"/>
    <w:rsid w:val="00744BB3"/>
    <w:rsid w:val="0074589C"/>
    <w:rsid w:val="007465C3"/>
    <w:rsid w:val="00746FDC"/>
    <w:rsid w:val="00747161"/>
    <w:rsid w:val="0074732E"/>
    <w:rsid w:val="00752187"/>
    <w:rsid w:val="00752398"/>
    <w:rsid w:val="00752F7C"/>
    <w:rsid w:val="00753035"/>
    <w:rsid w:val="007534BA"/>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075B"/>
    <w:rsid w:val="0076150C"/>
    <w:rsid w:val="00762738"/>
    <w:rsid w:val="00762A14"/>
    <w:rsid w:val="00762D51"/>
    <w:rsid w:val="007630DD"/>
    <w:rsid w:val="007641C7"/>
    <w:rsid w:val="00764E05"/>
    <w:rsid w:val="00765F8F"/>
    <w:rsid w:val="00766A9A"/>
    <w:rsid w:val="00767236"/>
    <w:rsid w:val="0076767C"/>
    <w:rsid w:val="00767A6C"/>
    <w:rsid w:val="00767D83"/>
    <w:rsid w:val="0077094E"/>
    <w:rsid w:val="00770A9D"/>
    <w:rsid w:val="00771535"/>
    <w:rsid w:val="00771722"/>
    <w:rsid w:val="00771EF3"/>
    <w:rsid w:val="007727F9"/>
    <w:rsid w:val="00772DF0"/>
    <w:rsid w:val="00774B7C"/>
    <w:rsid w:val="00774C8B"/>
    <w:rsid w:val="00775714"/>
    <w:rsid w:val="007758E8"/>
    <w:rsid w:val="0077671B"/>
    <w:rsid w:val="007770E9"/>
    <w:rsid w:val="007771EE"/>
    <w:rsid w:val="0078020C"/>
    <w:rsid w:val="00780610"/>
    <w:rsid w:val="00780AAD"/>
    <w:rsid w:val="00780B29"/>
    <w:rsid w:val="007815AD"/>
    <w:rsid w:val="00782345"/>
    <w:rsid w:val="00782360"/>
    <w:rsid w:val="0078276F"/>
    <w:rsid w:val="0078285A"/>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29E6"/>
    <w:rsid w:val="00793139"/>
    <w:rsid w:val="007934E0"/>
    <w:rsid w:val="00793CA3"/>
    <w:rsid w:val="0079476F"/>
    <w:rsid w:val="0079485A"/>
    <w:rsid w:val="007949EC"/>
    <w:rsid w:val="00794AF2"/>
    <w:rsid w:val="007958FA"/>
    <w:rsid w:val="00795BE0"/>
    <w:rsid w:val="00797D51"/>
    <w:rsid w:val="007A0275"/>
    <w:rsid w:val="007A0D53"/>
    <w:rsid w:val="007A25FC"/>
    <w:rsid w:val="007A38F0"/>
    <w:rsid w:val="007A3E39"/>
    <w:rsid w:val="007A47CB"/>
    <w:rsid w:val="007A4EF0"/>
    <w:rsid w:val="007A696C"/>
    <w:rsid w:val="007B0002"/>
    <w:rsid w:val="007B01DE"/>
    <w:rsid w:val="007B0503"/>
    <w:rsid w:val="007B1A78"/>
    <w:rsid w:val="007B1B6A"/>
    <w:rsid w:val="007B2173"/>
    <w:rsid w:val="007B3822"/>
    <w:rsid w:val="007B40B7"/>
    <w:rsid w:val="007B4478"/>
    <w:rsid w:val="007B48C4"/>
    <w:rsid w:val="007B512A"/>
    <w:rsid w:val="007B537A"/>
    <w:rsid w:val="007B55D3"/>
    <w:rsid w:val="007B6F8F"/>
    <w:rsid w:val="007B7846"/>
    <w:rsid w:val="007B7C69"/>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31C1"/>
    <w:rsid w:val="007E3AEE"/>
    <w:rsid w:val="007E3FE6"/>
    <w:rsid w:val="007E4333"/>
    <w:rsid w:val="007E45AD"/>
    <w:rsid w:val="007E460A"/>
    <w:rsid w:val="007E5469"/>
    <w:rsid w:val="007E605B"/>
    <w:rsid w:val="007E78D9"/>
    <w:rsid w:val="007E7AFD"/>
    <w:rsid w:val="007F08BE"/>
    <w:rsid w:val="007F08F9"/>
    <w:rsid w:val="007F0BCD"/>
    <w:rsid w:val="007F1260"/>
    <w:rsid w:val="007F184A"/>
    <w:rsid w:val="007F1AD4"/>
    <w:rsid w:val="007F220A"/>
    <w:rsid w:val="007F2991"/>
    <w:rsid w:val="007F38D8"/>
    <w:rsid w:val="007F5776"/>
    <w:rsid w:val="007F57D7"/>
    <w:rsid w:val="007F5FF4"/>
    <w:rsid w:val="007F622E"/>
    <w:rsid w:val="007F71F4"/>
    <w:rsid w:val="0080074F"/>
    <w:rsid w:val="00800F2A"/>
    <w:rsid w:val="00801587"/>
    <w:rsid w:val="00802345"/>
    <w:rsid w:val="00803F61"/>
    <w:rsid w:val="008042B5"/>
    <w:rsid w:val="0080575D"/>
    <w:rsid w:val="008068E8"/>
    <w:rsid w:val="00807901"/>
    <w:rsid w:val="0081079E"/>
    <w:rsid w:val="00812140"/>
    <w:rsid w:val="008121CF"/>
    <w:rsid w:val="00812736"/>
    <w:rsid w:val="00813840"/>
    <w:rsid w:val="00813A37"/>
    <w:rsid w:val="00813F13"/>
    <w:rsid w:val="00813F40"/>
    <w:rsid w:val="00814A1D"/>
    <w:rsid w:val="00815023"/>
    <w:rsid w:val="008150C3"/>
    <w:rsid w:val="00815C44"/>
    <w:rsid w:val="00816BC0"/>
    <w:rsid w:val="00817195"/>
    <w:rsid w:val="008174DC"/>
    <w:rsid w:val="00817AC2"/>
    <w:rsid w:val="00817B5F"/>
    <w:rsid w:val="008205B7"/>
    <w:rsid w:val="008211E0"/>
    <w:rsid w:val="00821510"/>
    <w:rsid w:val="008216ED"/>
    <w:rsid w:val="0082192F"/>
    <w:rsid w:val="00822188"/>
    <w:rsid w:val="00822DC3"/>
    <w:rsid w:val="008245EF"/>
    <w:rsid w:val="0082495E"/>
    <w:rsid w:val="00825B11"/>
    <w:rsid w:val="0082636F"/>
    <w:rsid w:val="00827129"/>
    <w:rsid w:val="00827208"/>
    <w:rsid w:val="00827873"/>
    <w:rsid w:val="00827B02"/>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4089"/>
    <w:rsid w:val="00855AFB"/>
    <w:rsid w:val="008564C2"/>
    <w:rsid w:val="00856E06"/>
    <w:rsid w:val="0085755E"/>
    <w:rsid w:val="00857899"/>
    <w:rsid w:val="008602EE"/>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ACE"/>
    <w:rsid w:val="00873F1E"/>
    <w:rsid w:val="00873F8F"/>
    <w:rsid w:val="00874077"/>
    <w:rsid w:val="008747BD"/>
    <w:rsid w:val="00874A14"/>
    <w:rsid w:val="00875320"/>
    <w:rsid w:val="00876684"/>
    <w:rsid w:val="00876786"/>
    <w:rsid w:val="008771D9"/>
    <w:rsid w:val="00877A2D"/>
    <w:rsid w:val="00877C61"/>
    <w:rsid w:val="0088025F"/>
    <w:rsid w:val="00880485"/>
    <w:rsid w:val="00880CD8"/>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135"/>
    <w:rsid w:val="008933EE"/>
    <w:rsid w:val="008949C5"/>
    <w:rsid w:val="00894D9C"/>
    <w:rsid w:val="008959BC"/>
    <w:rsid w:val="008961DD"/>
    <w:rsid w:val="008966E3"/>
    <w:rsid w:val="00896A78"/>
    <w:rsid w:val="0089797A"/>
    <w:rsid w:val="00897D74"/>
    <w:rsid w:val="008A0943"/>
    <w:rsid w:val="008A241E"/>
    <w:rsid w:val="008A26DA"/>
    <w:rsid w:val="008A354F"/>
    <w:rsid w:val="008A554A"/>
    <w:rsid w:val="008A70E4"/>
    <w:rsid w:val="008B077A"/>
    <w:rsid w:val="008B0D5B"/>
    <w:rsid w:val="008B1984"/>
    <w:rsid w:val="008B251A"/>
    <w:rsid w:val="008B392E"/>
    <w:rsid w:val="008B3F51"/>
    <w:rsid w:val="008B4922"/>
    <w:rsid w:val="008B511F"/>
    <w:rsid w:val="008B5316"/>
    <w:rsid w:val="008B5F54"/>
    <w:rsid w:val="008B6D0E"/>
    <w:rsid w:val="008B7C0D"/>
    <w:rsid w:val="008C0798"/>
    <w:rsid w:val="008C164F"/>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4224"/>
    <w:rsid w:val="008D4311"/>
    <w:rsid w:val="008D4C6E"/>
    <w:rsid w:val="008D54A8"/>
    <w:rsid w:val="008D55B2"/>
    <w:rsid w:val="008D7820"/>
    <w:rsid w:val="008D7FFB"/>
    <w:rsid w:val="008E0250"/>
    <w:rsid w:val="008E0AB5"/>
    <w:rsid w:val="008E2EF9"/>
    <w:rsid w:val="008E4379"/>
    <w:rsid w:val="008E4772"/>
    <w:rsid w:val="008E6CFC"/>
    <w:rsid w:val="008E6E2F"/>
    <w:rsid w:val="008E702B"/>
    <w:rsid w:val="008F1584"/>
    <w:rsid w:val="008F2C4A"/>
    <w:rsid w:val="008F3FA0"/>
    <w:rsid w:val="008F52DC"/>
    <w:rsid w:val="008F645A"/>
    <w:rsid w:val="008F686C"/>
    <w:rsid w:val="008F6E90"/>
    <w:rsid w:val="008F720E"/>
    <w:rsid w:val="008F7403"/>
    <w:rsid w:val="008F7BAE"/>
    <w:rsid w:val="00901595"/>
    <w:rsid w:val="00902194"/>
    <w:rsid w:val="0090230C"/>
    <w:rsid w:val="00902F87"/>
    <w:rsid w:val="00903821"/>
    <w:rsid w:val="00903912"/>
    <w:rsid w:val="00903A76"/>
    <w:rsid w:val="009044FD"/>
    <w:rsid w:val="00905858"/>
    <w:rsid w:val="00906DAF"/>
    <w:rsid w:val="00907C98"/>
    <w:rsid w:val="00910A71"/>
    <w:rsid w:val="0091135F"/>
    <w:rsid w:val="009118BC"/>
    <w:rsid w:val="00912186"/>
    <w:rsid w:val="0091321A"/>
    <w:rsid w:val="0091364E"/>
    <w:rsid w:val="009158E7"/>
    <w:rsid w:val="00920520"/>
    <w:rsid w:val="00920642"/>
    <w:rsid w:val="00920ECD"/>
    <w:rsid w:val="00923143"/>
    <w:rsid w:val="00923154"/>
    <w:rsid w:val="009238DF"/>
    <w:rsid w:val="00923AEA"/>
    <w:rsid w:val="009258AB"/>
    <w:rsid w:val="0092646F"/>
    <w:rsid w:val="00926ED5"/>
    <w:rsid w:val="0092778C"/>
    <w:rsid w:val="00931567"/>
    <w:rsid w:val="00931A13"/>
    <w:rsid w:val="00932831"/>
    <w:rsid w:val="009333FC"/>
    <w:rsid w:val="00934604"/>
    <w:rsid w:val="009354F9"/>
    <w:rsid w:val="0093611D"/>
    <w:rsid w:val="00936722"/>
    <w:rsid w:val="0093715B"/>
    <w:rsid w:val="00937418"/>
    <w:rsid w:val="009405D9"/>
    <w:rsid w:val="009408DB"/>
    <w:rsid w:val="00941B9E"/>
    <w:rsid w:val="0094239C"/>
    <w:rsid w:val="009425BF"/>
    <w:rsid w:val="00942ADB"/>
    <w:rsid w:val="00943DD6"/>
    <w:rsid w:val="00944319"/>
    <w:rsid w:val="00945B53"/>
    <w:rsid w:val="00946071"/>
    <w:rsid w:val="0094642C"/>
    <w:rsid w:val="00946CE4"/>
    <w:rsid w:val="00946FAD"/>
    <w:rsid w:val="00947686"/>
    <w:rsid w:val="009476E6"/>
    <w:rsid w:val="00947E32"/>
    <w:rsid w:val="00947E9A"/>
    <w:rsid w:val="00950415"/>
    <w:rsid w:val="0095078A"/>
    <w:rsid w:val="00950964"/>
    <w:rsid w:val="00950F15"/>
    <w:rsid w:val="0095159D"/>
    <w:rsid w:val="00951936"/>
    <w:rsid w:val="00951B1B"/>
    <w:rsid w:val="0095270C"/>
    <w:rsid w:val="009533A2"/>
    <w:rsid w:val="0095373B"/>
    <w:rsid w:val="0095436E"/>
    <w:rsid w:val="0095585E"/>
    <w:rsid w:val="009563A3"/>
    <w:rsid w:val="00956630"/>
    <w:rsid w:val="00960C1A"/>
    <w:rsid w:val="00960CD4"/>
    <w:rsid w:val="00960F73"/>
    <w:rsid w:val="00962986"/>
    <w:rsid w:val="009631FC"/>
    <w:rsid w:val="00963A9D"/>
    <w:rsid w:val="009643A2"/>
    <w:rsid w:val="009656C2"/>
    <w:rsid w:val="009670DA"/>
    <w:rsid w:val="00967632"/>
    <w:rsid w:val="009711F5"/>
    <w:rsid w:val="0097180E"/>
    <w:rsid w:val="00972289"/>
    <w:rsid w:val="009732E1"/>
    <w:rsid w:val="00974B0E"/>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25E8"/>
    <w:rsid w:val="00992D6C"/>
    <w:rsid w:val="009942D1"/>
    <w:rsid w:val="00994A2F"/>
    <w:rsid w:val="00995234"/>
    <w:rsid w:val="0099588B"/>
    <w:rsid w:val="00995B37"/>
    <w:rsid w:val="00995B3E"/>
    <w:rsid w:val="00995F6E"/>
    <w:rsid w:val="00996C43"/>
    <w:rsid w:val="009A1C2C"/>
    <w:rsid w:val="009A3230"/>
    <w:rsid w:val="009A37B3"/>
    <w:rsid w:val="009A3832"/>
    <w:rsid w:val="009A3B8A"/>
    <w:rsid w:val="009A3F64"/>
    <w:rsid w:val="009A40F9"/>
    <w:rsid w:val="009A413C"/>
    <w:rsid w:val="009A4AB5"/>
    <w:rsid w:val="009A6082"/>
    <w:rsid w:val="009A6609"/>
    <w:rsid w:val="009A6AA8"/>
    <w:rsid w:val="009A7341"/>
    <w:rsid w:val="009A7A47"/>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F80"/>
    <w:rsid w:val="009C347A"/>
    <w:rsid w:val="009C3803"/>
    <w:rsid w:val="009C3E0C"/>
    <w:rsid w:val="009C431E"/>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2494"/>
    <w:rsid w:val="009E2F30"/>
    <w:rsid w:val="009E4743"/>
    <w:rsid w:val="009E49A5"/>
    <w:rsid w:val="009E587C"/>
    <w:rsid w:val="009E5A83"/>
    <w:rsid w:val="009E5B35"/>
    <w:rsid w:val="009E6220"/>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CC8"/>
    <w:rsid w:val="00A04600"/>
    <w:rsid w:val="00A0513C"/>
    <w:rsid w:val="00A065B8"/>
    <w:rsid w:val="00A06AFF"/>
    <w:rsid w:val="00A06BC1"/>
    <w:rsid w:val="00A076B9"/>
    <w:rsid w:val="00A07D91"/>
    <w:rsid w:val="00A105A8"/>
    <w:rsid w:val="00A10F52"/>
    <w:rsid w:val="00A112A3"/>
    <w:rsid w:val="00A11574"/>
    <w:rsid w:val="00A12004"/>
    <w:rsid w:val="00A1340C"/>
    <w:rsid w:val="00A13AFB"/>
    <w:rsid w:val="00A14045"/>
    <w:rsid w:val="00A1463D"/>
    <w:rsid w:val="00A15BEC"/>
    <w:rsid w:val="00A1642A"/>
    <w:rsid w:val="00A174CD"/>
    <w:rsid w:val="00A17525"/>
    <w:rsid w:val="00A2134C"/>
    <w:rsid w:val="00A227B3"/>
    <w:rsid w:val="00A228FC"/>
    <w:rsid w:val="00A233B9"/>
    <w:rsid w:val="00A23967"/>
    <w:rsid w:val="00A23C0A"/>
    <w:rsid w:val="00A23EA2"/>
    <w:rsid w:val="00A25414"/>
    <w:rsid w:val="00A25A55"/>
    <w:rsid w:val="00A25C96"/>
    <w:rsid w:val="00A26BBB"/>
    <w:rsid w:val="00A26CAD"/>
    <w:rsid w:val="00A26D9F"/>
    <w:rsid w:val="00A274A8"/>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B23"/>
    <w:rsid w:val="00A533BD"/>
    <w:rsid w:val="00A53B01"/>
    <w:rsid w:val="00A53BFA"/>
    <w:rsid w:val="00A5446B"/>
    <w:rsid w:val="00A5469D"/>
    <w:rsid w:val="00A54D8A"/>
    <w:rsid w:val="00A55D76"/>
    <w:rsid w:val="00A57210"/>
    <w:rsid w:val="00A61CB6"/>
    <w:rsid w:val="00A63F6F"/>
    <w:rsid w:val="00A64847"/>
    <w:rsid w:val="00A65681"/>
    <w:rsid w:val="00A65B59"/>
    <w:rsid w:val="00A65E37"/>
    <w:rsid w:val="00A67960"/>
    <w:rsid w:val="00A70954"/>
    <w:rsid w:val="00A71708"/>
    <w:rsid w:val="00A7252D"/>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92B"/>
    <w:rsid w:val="00A97E57"/>
    <w:rsid w:val="00A97E80"/>
    <w:rsid w:val="00AA1AB3"/>
    <w:rsid w:val="00AA1E4F"/>
    <w:rsid w:val="00AA2258"/>
    <w:rsid w:val="00AA34AB"/>
    <w:rsid w:val="00AA48F5"/>
    <w:rsid w:val="00AA4B26"/>
    <w:rsid w:val="00AA4C43"/>
    <w:rsid w:val="00AA522F"/>
    <w:rsid w:val="00AA539B"/>
    <w:rsid w:val="00AA53AD"/>
    <w:rsid w:val="00AA5A83"/>
    <w:rsid w:val="00AA62F3"/>
    <w:rsid w:val="00AA7876"/>
    <w:rsid w:val="00AB08E1"/>
    <w:rsid w:val="00AB0B0B"/>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E2B"/>
    <w:rsid w:val="00AC71B2"/>
    <w:rsid w:val="00AC7DF5"/>
    <w:rsid w:val="00AC7E37"/>
    <w:rsid w:val="00AD2796"/>
    <w:rsid w:val="00AD281E"/>
    <w:rsid w:val="00AD293D"/>
    <w:rsid w:val="00AD30D5"/>
    <w:rsid w:val="00AD3926"/>
    <w:rsid w:val="00AD3CC5"/>
    <w:rsid w:val="00AD428B"/>
    <w:rsid w:val="00AD4AA7"/>
    <w:rsid w:val="00AE0A08"/>
    <w:rsid w:val="00AE0B0C"/>
    <w:rsid w:val="00AE1462"/>
    <w:rsid w:val="00AE37CD"/>
    <w:rsid w:val="00AE4850"/>
    <w:rsid w:val="00AE499F"/>
    <w:rsid w:val="00AE54B2"/>
    <w:rsid w:val="00AF00B7"/>
    <w:rsid w:val="00AF1458"/>
    <w:rsid w:val="00AF15AC"/>
    <w:rsid w:val="00AF16EF"/>
    <w:rsid w:val="00AF1A08"/>
    <w:rsid w:val="00AF2647"/>
    <w:rsid w:val="00AF3202"/>
    <w:rsid w:val="00AF39B0"/>
    <w:rsid w:val="00AF3EE9"/>
    <w:rsid w:val="00AF4EBF"/>
    <w:rsid w:val="00AF5D42"/>
    <w:rsid w:val="00AF5D47"/>
    <w:rsid w:val="00AF6266"/>
    <w:rsid w:val="00AF64CD"/>
    <w:rsid w:val="00AF6AB4"/>
    <w:rsid w:val="00AF6DA2"/>
    <w:rsid w:val="00B003A8"/>
    <w:rsid w:val="00B00CEC"/>
    <w:rsid w:val="00B00FB4"/>
    <w:rsid w:val="00B011B3"/>
    <w:rsid w:val="00B01A89"/>
    <w:rsid w:val="00B02CF8"/>
    <w:rsid w:val="00B05AC9"/>
    <w:rsid w:val="00B05ACE"/>
    <w:rsid w:val="00B05BF0"/>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C82"/>
    <w:rsid w:val="00B50FEF"/>
    <w:rsid w:val="00B536F8"/>
    <w:rsid w:val="00B53C3F"/>
    <w:rsid w:val="00B53D73"/>
    <w:rsid w:val="00B53FA7"/>
    <w:rsid w:val="00B5544A"/>
    <w:rsid w:val="00B555C8"/>
    <w:rsid w:val="00B56247"/>
    <w:rsid w:val="00B56CD8"/>
    <w:rsid w:val="00B56F59"/>
    <w:rsid w:val="00B57965"/>
    <w:rsid w:val="00B57B45"/>
    <w:rsid w:val="00B6021B"/>
    <w:rsid w:val="00B611FC"/>
    <w:rsid w:val="00B61D2A"/>
    <w:rsid w:val="00B6218C"/>
    <w:rsid w:val="00B62281"/>
    <w:rsid w:val="00B647DF"/>
    <w:rsid w:val="00B64F13"/>
    <w:rsid w:val="00B666FC"/>
    <w:rsid w:val="00B66AC2"/>
    <w:rsid w:val="00B66CD3"/>
    <w:rsid w:val="00B672E4"/>
    <w:rsid w:val="00B679D0"/>
    <w:rsid w:val="00B67E42"/>
    <w:rsid w:val="00B70AC2"/>
    <w:rsid w:val="00B70B96"/>
    <w:rsid w:val="00B70F1B"/>
    <w:rsid w:val="00B71CA5"/>
    <w:rsid w:val="00B72018"/>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DDB"/>
    <w:rsid w:val="00BA303C"/>
    <w:rsid w:val="00BA4F3A"/>
    <w:rsid w:val="00BA4F43"/>
    <w:rsid w:val="00BA52D9"/>
    <w:rsid w:val="00BA555C"/>
    <w:rsid w:val="00BA582E"/>
    <w:rsid w:val="00BA5C36"/>
    <w:rsid w:val="00BA7047"/>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234B"/>
    <w:rsid w:val="00BF40C0"/>
    <w:rsid w:val="00BF415B"/>
    <w:rsid w:val="00BF4EAA"/>
    <w:rsid w:val="00BF6510"/>
    <w:rsid w:val="00BF6740"/>
    <w:rsid w:val="00BF703E"/>
    <w:rsid w:val="00BF70B5"/>
    <w:rsid w:val="00BF7671"/>
    <w:rsid w:val="00C01810"/>
    <w:rsid w:val="00C01B10"/>
    <w:rsid w:val="00C020FB"/>
    <w:rsid w:val="00C029DE"/>
    <w:rsid w:val="00C04346"/>
    <w:rsid w:val="00C05204"/>
    <w:rsid w:val="00C0555A"/>
    <w:rsid w:val="00C058AD"/>
    <w:rsid w:val="00C05BE7"/>
    <w:rsid w:val="00C062BF"/>
    <w:rsid w:val="00C0630E"/>
    <w:rsid w:val="00C06751"/>
    <w:rsid w:val="00C07354"/>
    <w:rsid w:val="00C106C5"/>
    <w:rsid w:val="00C11241"/>
    <w:rsid w:val="00C11946"/>
    <w:rsid w:val="00C12595"/>
    <w:rsid w:val="00C129D4"/>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F67"/>
    <w:rsid w:val="00C31514"/>
    <w:rsid w:val="00C31AB9"/>
    <w:rsid w:val="00C329BB"/>
    <w:rsid w:val="00C33F07"/>
    <w:rsid w:val="00C35E2F"/>
    <w:rsid w:val="00C3620B"/>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7319"/>
    <w:rsid w:val="00C47ED8"/>
    <w:rsid w:val="00C50420"/>
    <w:rsid w:val="00C51782"/>
    <w:rsid w:val="00C52884"/>
    <w:rsid w:val="00C52E8E"/>
    <w:rsid w:val="00C5321E"/>
    <w:rsid w:val="00C53496"/>
    <w:rsid w:val="00C53B1F"/>
    <w:rsid w:val="00C545BB"/>
    <w:rsid w:val="00C54A69"/>
    <w:rsid w:val="00C558C5"/>
    <w:rsid w:val="00C5595F"/>
    <w:rsid w:val="00C572E6"/>
    <w:rsid w:val="00C606EE"/>
    <w:rsid w:val="00C616E5"/>
    <w:rsid w:val="00C61B70"/>
    <w:rsid w:val="00C62389"/>
    <w:rsid w:val="00C62EEC"/>
    <w:rsid w:val="00C63DC4"/>
    <w:rsid w:val="00C64A96"/>
    <w:rsid w:val="00C64EA5"/>
    <w:rsid w:val="00C65B5B"/>
    <w:rsid w:val="00C70934"/>
    <w:rsid w:val="00C7235C"/>
    <w:rsid w:val="00C738BA"/>
    <w:rsid w:val="00C739BF"/>
    <w:rsid w:val="00C74678"/>
    <w:rsid w:val="00C748C5"/>
    <w:rsid w:val="00C76395"/>
    <w:rsid w:val="00C808C6"/>
    <w:rsid w:val="00C81C65"/>
    <w:rsid w:val="00C82FD5"/>
    <w:rsid w:val="00C8344B"/>
    <w:rsid w:val="00C83551"/>
    <w:rsid w:val="00C843B1"/>
    <w:rsid w:val="00C849CE"/>
    <w:rsid w:val="00C84A27"/>
    <w:rsid w:val="00C8500F"/>
    <w:rsid w:val="00C8741D"/>
    <w:rsid w:val="00C87E66"/>
    <w:rsid w:val="00C87F07"/>
    <w:rsid w:val="00C87F19"/>
    <w:rsid w:val="00C902B3"/>
    <w:rsid w:val="00C906DB"/>
    <w:rsid w:val="00C90914"/>
    <w:rsid w:val="00C91610"/>
    <w:rsid w:val="00C9425B"/>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B0FE1"/>
    <w:rsid w:val="00CB427D"/>
    <w:rsid w:val="00CB43DA"/>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0F6"/>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333C"/>
    <w:rsid w:val="00CE3798"/>
    <w:rsid w:val="00CE4022"/>
    <w:rsid w:val="00CE5D5C"/>
    <w:rsid w:val="00CE6A72"/>
    <w:rsid w:val="00CE722F"/>
    <w:rsid w:val="00CE7958"/>
    <w:rsid w:val="00CE7A96"/>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48C4"/>
    <w:rsid w:val="00D0512B"/>
    <w:rsid w:val="00D05130"/>
    <w:rsid w:val="00D053A3"/>
    <w:rsid w:val="00D05686"/>
    <w:rsid w:val="00D05C88"/>
    <w:rsid w:val="00D062E3"/>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E6C"/>
    <w:rsid w:val="00D22F00"/>
    <w:rsid w:val="00D234D3"/>
    <w:rsid w:val="00D23DAF"/>
    <w:rsid w:val="00D2462F"/>
    <w:rsid w:val="00D248C5"/>
    <w:rsid w:val="00D24CBB"/>
    <w:rsid w:val="00D25360"/>
    <w:rsid w:val="00D2543D"/>
    <w:rsid w:val="00D256DC"/>
    <w:rsid w:val="00D27205"/>
    <w:rsid w:val="00D31588"/>
    <w:rsid w:val="00D31CD5"/>
    <w:rsid w:val="00D31DF3"/>
    <w:rsid w:val="00D32364"/>
    <w:rsid w:val="00D326FC"/>
    <w:rsid w:val="00D32C93"/>
    <w:rsid w:val="00D3768A"/>
    <w:rsid w:val="00D41A48"/>
    <w:rsid w:val="00D424F2"/>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C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78A2"/>
    <w:rsid w:val="00D67933"/>
    <w:rsid w:val="00D70511"/>
    <w:rsid w:val="00D7057A"/>
    <w:rsid w:val="00D70836"/>
    <w:rsid w:val="00D7250A"/>
    <w:rsid w:val="00D726FC"/>
    <w:rsid w:val="00D73FCF"/>
    <w:rsid w:val="00D741EC"/>
    <w:rsid w:val="00D74D0E"/>
    <w:rsid w:val="00D75A6A"/>
    <w:rsid w:val="00D76340"/>
    <w:rsid w:val="00D770C8"/>
    <w:rsid w:val="00D778EB"/>
    <w:rsid w:val="00D813AD"/>
    <w:rsid w:val="00D833D5"/>
    <w:rsid w:val="00D85123"/>
    <w:rsid w:val="00D866C6"/>
    <w:rsid w:val="00D867CF"/>
    <w:rsid w:val="00D867E5"/>
    <w:rsid w:val="00D90D36"/>
    <w:rsid w:val="00D9185A"/>
    <w:rsid w:val="00D91DC2"/>
    <w:rsid w:val="00D91DEF"/>
    <w:rsid w:val="00D92025"/>
    <w:rsid w:val="00D92331"/>
    <w:rsid w:val="00D92A00"/>
    <w:rsid w:val="00D92B4B"/>
    <w:rsid w:val="00D93221"/>
    <w:rsid w:val="00D947F0"/>
    <w:rsid w:val="00D9580B"/>
    <w:rsid w:val="00D973CC"/>
    <w:rsid w:val="00D9742F"/>
    <w:rsid w:val="00D97D50"/>
    <w:rsid w:val="00DA031D"/>
    <w:rsid w:val="00DA03FE"/>
    <w:rsid w:val="00DA15FE"/>
    <w:rsid w:val="00DA20BA"/>
    <w:rsid w:val="00DA235A"/>
    <w:rsid w:val="00DA2D31"/>
    <w:rsid w:val="00DA39FA"/>
    <w:rsid w:val="00DA3F00"/>
    <w:rsid w:val="00DA41F8"/>
    <w:rsid w:val="00DA523D"/>
    <w:rsid w:val="00DA54C2"/>
    <w:rsid w:val="00DB0437"/>
    <w:rsid w:val="00DB1308"/>
    <w:rsid w:val="00DB26AA"/>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16AC"/>
    <w:rsid w:val="00DC25CD"/>
    <w:rsid w:val="00DC2786"/>
    <w:rsid w:val="00DC2994"/>
    <w:rsid w:val="00DC2EAF"/>
    <w:rsid w:val="00DC3016"/>
    <w:rsid w:val="00DC3656"/>
    <w:rsid w:val="00DC5147"/>
    <w:rsid w:val="00DC5399"/>
    <w:rsid w:val="00DC695D"/>
    <w:rsid w:val="00DC6C0E"/>
    <w:rsid w:val="00DC73C6"/>
    <w:rsid w:val="00DD02FE"/>
    <w:rsid w:val="00DD0FAC"/>
    <w:rsid w:val="00DD12AF"/>
    <w:rsid w:val="00DD4BE3"/>
    <w:rsid w:val="00DD543E"/>
    <w:rsid w:val="00DD5A01"/>
    <w:rsid w:val="00DD5A95"/>
    <w:rsid w:val="00DD772E"/>
    <w:rsid w:val="00DE0570"/>
    <w:rsid w:val="00DE14CE"/>
    <w:rsid w:val="00DE24DF"/>
    <w:rsid w:val="00DE24E5"/>
    <w:rsid w:val="00DE2651"/>
    <w:rsid w:val="00DE39D8"/>
    <w:rsid w:val="00DE40E6"/>
    <w:rsid w:val="00DE4FC8"/>
    <w:rsid w:val="00DE5D52"/>
    <w:rsid w:val="00DE7184"/>
    <w:rsid w:val="00DE7A9D"/>
    <w:rsid w:val="00DE7C34"/>
    <w:rsid w:val="00DF0640"/>
    <w:rsid w:val="00DF14E8"/>
    <w:rsid w:val="00DF1690"/>
    <w:rsid w:val="00DF1CF6"/>
    <w:rsid w:val="00DF1EE6"/>
    <w:rsid w:val="00DF2953"/>
    <w:rsid w:val="00DF2FA5"/>
    <w:rsid w:val="00DF4765"/>
    <w:rsid w:val="00DF53D1"/>
    <w:rsid w:val="00DF5AB7"/>
    <w:rsid w:val="00DF5BDD"/>
    <w:rsid w:val="00DF6838"/>
    <w:rsid w:val="00DF6B17"/>
    <w:rsid w:val="00DF7C9C"/>
    <w:rsid w:val="00E006AB"/>
    <w:rsid w:val="00E00C0F"/>
    <w:rsid w:val="00E02B0A"/>
    <w:rsid w:val="00E02D49"/>
    <w:rsid w:val="00E03100"/>
    <w:rsid w:val="00E03F24"/>
    <w:rsid w:val="00E047A3"/>
    <w:rsid w:val="00E0506D"/>
    <w:rsid w:val="00E05BC2"/>
    <w:rsid w:val="00E05C1B"/>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6021"/>
    <w:rsid w:val="00E16049"/>
    <w:rsid w:val="00E1618E"/>
    <w:rsid w:val="00E1656C"/>
    <w:rsid w:val="00E1667A"/>
    <w:rsid w:val="00E16A38"/>
    <w:rsid w:val="00E16E05"/>
    <w:rsid w:val="00E16F4D"/>
    <w:rsid w:val="00E174A5"/>
    <w:rsid w:val="00E17CDF"/>
    <w:rsid w:val="00E2014D"/>
    <w:rsid w:val="00E213DC"/>
    <w:rsid w:val="00E216DC"/>
    <w:rsid w:val="00E217FD"/>
    <w:rsid w:val="00E23393"/>
    <w:rsid w:val="00E243A5"/>
    <w:rsid w:val="00E24488"/>
    <w:rsid w:val="00E245C9"/>
    <w:rsid w:val="00E25B95"/>
    <w:rsid w:val="00E260F5"/>
    <w:rsid w:val="00E262DC"/>
    <w:rsid w:val="00E301E9"/>
    <w:rsid w:val="00E30586"/>
    <w:rsid w:val="00E310B9"/>
    <w:rsid w:val="00E310EB"/>
    <w:rsid w:val="00E32399"/>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5C"/>
    <w:rsid w:val="00E42F4B"/>
    <w:rsid w:val="00E43FF5"/>
    <w:rsid w:val="00E44FFE"/>
    <w:rsid w:val="00E4568A"/>
    <w:rsid w:val="00E45E26"/>
    <w:rsid w:val="00E46AB1"/>
    <w:rsid w:val="00E46B4D"/>
    <w:rsid w:val="00E479A9"/>
    <w:rsid w:val="00E52424"/>
    <w:rsid w:val="00E532E1"/>
    <w:rsid w:val="00E54C31"/>
    <w:rsid w:val="00E5506E"/>
    <w:rsid w:val="00E556BF"/>
    <w:rsid w:val="00E5618E"/>
    <w:rsid w:val="00E56581"/>
    <w:rsid w:val="00E566F2"/>
    <w:rsid w:val="00E57384"/>
    <w:rsid w:val="00E600BC"/>
    <w:rsid w:val="00E601DD"/>
    <w:rsid w:val="00E60A3C"/>
    <w:rsid w:val="00E60DB1"/>
    <w:rsid w:val="00E60FAF"/>
    <w:rsid w:val="00E6134D"/>
    <w:rsid w:val="00E61B54"/>
    <w:rsid w:val="00E628F3"/>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4E3D"/>
    <w:rsid w:val="00E85287"/>
    <w:rsid w:val="00E8562D"/>
    <w:rsid w:val="00E867BC"/>
    <w:rsid w:val="00E86861"/>
    <w:rsid w:val="00E87790"/>
    <w:rsid w:val="00E87A0B"/>
    <w:rsid w:val="00E87A31"/>
    <w:rsid w:val="00E87F7B"/>
    <w:rsid w:val="00E90D68"/>
    <w:rsid w:val="00E9231B"/>
    <w:rsid w:val="00E9314F"/>
    <w:rsid w:val="00E95F6F"/>
    <w:rsid w:val="00E96083"/>
    <w:rsid w:val="00E961C6"/>
    <w:rsid w:val="00E962E6"/>
    <w:rsid w:val="00E96335"/>
    <w:rsid w:val="00E9663C"/>
    <w:rsid w:val="00E9670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CC"/>
    <w:rsid w:val="00EB2217"/>
    <w:rsid w:val="00EB3C4E"/>
    <w:rsid w:val="00EB4C2B"/>
    <w:rsid w:val="00EB512A"/>
    <w:rsid w:val="00EB7292"/>
    <w:rsid w:val="00EB7FD9"/>
    <w:rsid w:val="00EC0168"/>
    <w:rsid w:val="00EC06EF"/>
    <w:rsid w:val="00EC0EDA"/>
    <w:rsid w:val="00EC2A5C"/>
    <w:rsid w:val="00EC2F37"/>
    <w:rsid w:val="00EC2FE0"/>
    <w:rsid w:val="00EC4292"/>
    <w:rsid w:val="00EC5A7E"/>
    <w:rsid w:val="00ED0204"/>
    <w:rsid w:val="00ED0256"/>
    <w:rsid w:val="00ED0810"/>
    <w:rsid w:val="00ED0B57"/>
    <w:rsid w:val="00ED13A1"/>
    <w:rsid w:val="00ED17B8"/>
    <w:rsid w:val="00ED188D"/>
    <w:rsid w:val="00ED20E9"/>
    <w:rsid w:val="00ED3556"/>
    <w:rsid w:val="00ED3FB1"/>
    <w:rsid w:val="00ED7BFF"/>
    <w:rsid w:val="00EE0104"/>
    <w:rsid w:val="00EE03C1"/>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485F"/>
    <w:rsid w:val="00EF5048"/>
    <w:rsid w:val="00EF5C13"/>
    <w:rsid w:val="00EF6BDA"/>
    <w:rsid w:val="00EF6FE9"/>
    <w:rsid w:val="00EF7A74"/>
    <w:rsid w:val="00EF7D51"/>
    <w:rsid w:val="00EF7D7F"/>
    <w:rsid w:val="00F0090C"/>
    <w:rsid w:val="00F00D38"/>
    <w:rsid w:val="00F01393"/>
    <w:rsid w:val="00F0139F"/>
    <w:rsid w:val="00F016D1"/>
    <w:rsid w:val="00F01875"/>
    <w:rsid w:val="00F02D35"/>
    <w:rsid w:val="00F030F0"/>
    <w:rsid w:val="00F03739"/>
    <w:rsid w:val="00F0447A"/>
    <w:rsid w:val="00F04568"/>
    <w:rsid w:val="00F057BB"/>
    <w:rsid w:val="00F05939"/>
    <w:rsid w:val="00F06021"/>
    <w:rsid w:val="00F06AE2"/>
    <w:rsid w:val="00F06C26"/>
    <w:rsid w:val="00F076C4"/>
    <w:rsid w:val="00F077AD"/>
    <w:rsid w:val="00F07C82"/>
    <w:rsid w:val="00F1071A"/>
    <w:rsid w:val="00F11520"/>
    <w:rsid w:val="00F1165B"/>
    <w:rsid w:val="00F12445"/>
    <w:rsid w:val="00F1244C"/>
    <w:rsid w:val="00F13AFA"/>
    <w:rsid w:val="00F14A3D"/>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52E5"/>
    <w:rsid w:val="00F25D98"/>
    <w:rsid w:val="00F26181"/>
    <w:rsid w:val="00F265BC"/>
    <w:rsid w:val="00F270FC"/>
    <w:rsid w:val="00F27A30"/>
    <w:rsid w:val="00F300FB"/>
    <w:rsid w:val="00F30434"/>
    <w:rsid w:val="00F30810"/>
    <w:rsid w:val="00F32E4B"/>
    <w:rsid w:val="00F343F6"/>
    <w:rsid w:val="00F36C5D"/>
    <w:rsid w:val="00F37677"/>
    <w:rsid w:val="00F37A5A"/>
    <w:rsid w:val="00F40D45"/>
    <w:rsid w:val="00F42812"/>
    <w:rsid w:val="00F43025"/>
    <w:rsid w:val="00F431BB"/>
    <w:rsid w:val="00F435D4"/>
    <w:rsid w:val="00F45882"/>
    <w:rsid w:val="00F45898"/>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B8D"/>
    <w:rsid w:val="00F600F5"/>
    <w:rsid w:val="00F60573"/>
    <w:rsid w:val="00F608DA"/>
    <w:rsid w:val="00F61D4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50"/>
    <w:rsid w:val="00F85897"/>
    <w:rsid w:val="00F860D7"/>
    <w:rsid w:val="00F865E8"/>
    <w:rsid w:val="00F9187C"/>
    <w:rsid w:val="00F92022"/>
    <w:rsid w:val="00F92D75"/>
    <w:rsid w:val="00F93444"/>
    <w:rsid w:val="00F943CD"/>
    <w:rsid w:val="00F944D7"/>
    <w:rsid w:val="00F94621"/>
    <w:rsid w:val="00F94CC1"/>
    <w:rsid w:val="00F950C3"/>
    <w:rsid w:val="00F95FD4"/>
    <w:rsid w:val="00F960D0"/>
    <w:rsid w:val="00F96EA6"/>
    <w:rsid w:val="00F973F2"/>
    <w:rsid w:val="00F9744E"/>
    <w:rsid w:val="00F97B5C"/>
    <w:rsid w:val="00F97BD6"/>
    <w:rsid w:val="00FA098A"/>
    <w:rsid w:val="00FA0DA1"/>
    <w:rsid w:val="00FA1695"/>
    <w:rsid w:val="00FA1B5D"/>
    <w:rsid w:val="00FA1F55"/>
    <w:rsid w:val="00FA2CF7"/>
    <w:rsid w:val="00FA3312"/>
    <w:rsid w:val="00FA3719"/>
    <w:rsid w:val="00FA3BB4"/>
    <w:rsid w:val="00FA43CE"/>
    <w:rsid w:val="00FA4581"/>
    <w:rsid w:val="00FA4AB7"/>
    <w:rsid w:val="00FA4BF4"/>
    <w:rsid w:val="00FA74E6"/>
    <w:rsid w:val="00FA7DCE"/>
    <w:rsid w:val="00FB0BF3"/>
    <w:rsid w:val="00FB11D1"/>
    <w:rsid w:val="00FB133E"/>
    <w:rsid w:val="00FB13B8"/>
    <w:rsid w:val="00FB140F"/>
    <w:rsid w:val="00FB1EE9"/>
    <w:rsid w:val="00FB3806"/>
    <w:rsid w:val="00FB61D8"/>
    <w:rsid w:val="00FB6386"/>
    <w:rsid w:val="00FB6F4C"/>
    <w:rsid w:val="00FB72FD"/>
    <w:rsid w:val="00FB7D33"/>
    <w:rsid w:val="00FB7F50"/>
    <w:rsid w:val="00FC0C0B"/>
    <w:rsid w:val="00FC16E0"/>
    <w:rsid w:val="00FC2634"/>
    <w:rsid w:val="00FC2804"/>
    <w:rsid w:val="00FC29D3"/>
    <w:rsid w:val="00FC3BA5"/>
    <w:rsid w:val="00FC3D31"/>
    <w:rsid w:val="00FC4D53"/>
    <w:rsid w:val="00FC4F4B"/>
    <w:rsid w:val="00FC55A9"/>
    <w:rsid w:val="00FC6878"/>
    <w:rsid w:val="00FC712B"/>
    <w:rsid w:val="00FD10E6"/>
    <w:rsid w:val="00FD21C4"/>
    <w:rsid w:val="00FD21C9"/>
    <w:rsid w:val="00FD2CE7"/>
    <w:rsid w:val="00FD32A7"/>
    <w:rsid w:val="00FD34FC"/>
    <w:rsid w:val="00FD5074"/>
    <w:rsid w:val="00FD560C"/>
    <w:rsid w:val="00FD5E05"/>
    <w:rsid w:val="00FD79AE"/>
    <w:rsid w:val="00FE056C"/>
    <w:rsid w:val="00FE0647"/>
    <w:rsid w:val="00FE1386"/>
    <w:rsid w:val="00FE13F3"/>
    <w:rsid w:val="00FE1654"/>
    <w:rsid w:val="00FE16C9"/>
    <w:rsid w:val="00FE1E72"/>
    <w:rsid w:val="00FE2CE7"/>
    <w:rsid w:val="00FE3764"/>
    <w:rsid w:val="00FE3B28"/>
    <w:rsid w:val="00FE43E8"/>
    <w:rsid w:val="00FE4FF8"/>
    <w:rsid w:val="00FE54F8"/>
    <w:rsid w:val="00FE578A"/>
    <w:rsid w:val="00FE6B9C"/>
    <w:rsid w:val="00FE79AD"/>
    <w:rsid w:val="00FE7C66"/>
    <w:rsid w:val="00FF1639"/>
    <w:rsid w:val="00FF1CD5"/>
    <w:rsid w:val="00FF2846"/>
    <w:rsid w:val="00FF28B3"/>
    <w:rsid w:val="00FF33E6"/>
    <w:rsid w:val="00FF46F0"/>
    <w:rsid w:val="00FF4A71"/>
    <w:rsid w:val="00FF5E5F"/>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80610"/>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1"/>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
    <w:basedOn w:val="1"/>
    <w:next w:val="a1"/>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qFormat/>
    <w:pPr>
      <w:numPr>
        <w:ilvl w:val="3"/>
      </w:numPr>
      <w:outlineLvl w:val="3"/>
    </w:pPr>
    <w:rPr>
      <w:sz w:val="24"/>
    </w:rPr>
  </w:style>
  <w:style w:type="paragraph" w:styleId="5">
    <w:name w:val="heading 5"/>
    <w:aliases w:val="h5,Heading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6">
    <w:name w:val="H6"/>
    <w:basedOn w:val="5"/>
    <w:next w:val="a1"/>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1"/>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pPr>
      <w:outlineLvl w:val="9"/>
    </w:pPr>
  </w:style>
  <w:style w:type="paragraph" w:styleId="22">
    <w:name w:val="List Number 2"/>
    <w:basedOn w:val="a5"/>
    <w:pPr>
      <w:ind w:left="851"/>
    </w:pPr>
  </w:style>
  <w:style w:type="paragraph" w:styleId="a5">
    <w:name w:val="List Number"/>
    <w:basedOn w:val="a6"/>
  </w:style>
  <w:style w:type="paragraph" w:styleId="a6">
    <w:name w:val="List"/>
    <w:basedOn w:val="a1"/>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link w:val="a8"/>
    <w:pPr>
      <w:widowControl w:val="0"/>
    </w:pPr>
    <w:rPr>
      <w:rFonts w:ascii="Arial" w:hAnsi="Arial"/>
      <w:b/>
      <w:noProof/>
      <w:sz w:val="18"/>
      <w:lang w:val="en-GB" w:eastAsia="en-US"/>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a1"/>
    <w:link w:val="NOChar"/>
    <w:pPr>
      <w:keepLines/>
      <w:ind w:left="1135" w:hanging="851"/>
    </w:pPr>
  </w:style>
  <w:style w:type="character" w:customStyle="1" w:styleId="NOChar">
    <w:name w:val="NO Char"/>
    <w:link w:val="NO"/>
    <w:rsid w:val="00E61B54"/>
    <w:rPr>
      <w:lang w:val="en-GB" w:eastAsia="en-US" w:bidi="ar-SA"/>
    </w:r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pPr>
      <w:ind w:left="851"/>
    </w:pPr>
  </w:style>
  <w:style w:type="paragraph" w:styleId="ab">
    <w:name w:val="List Bullet"/>
    <w:basedOn w:val="a6"/>
  </w:style>
  <w:style w:type="paragraph" w:styleId="31">
    <w:name w:val="List Bullet 3"/>
    <w:basedOn w:val="23"/>
    <w:pPr>
      <w:ind w:left="1135"/>
    </w:pPr>
  </w:style>
  <w:style w:type="paragraph" w:customStyle="1" w:styleId="EQ">
    <w:name w:val="EQ"/>
    <w:basedOn w:val="a1"/>
    <w:next w:val="a1"/>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6"/>
    <w:link w:val="B1Char"/>
  </w:style>
  <w:style w:type="character" w:customStyle="1" w:styleId="B1Char">
    <w:name w:val="B1 Char"/>
    <w:link w:val="B1"/>
    <w:rsid w:val="000618C0"/>
    <w:rPr>
      <w:lang w:val="en-GB" w:eastAsia="en-US" w:bidi="ar-SA"/>
    </w:rPr>
  </w:style>
  <w:style w:type="paragraph" w:customStyle="1" w:styleId="B2">
    <w:name w:val="B2"/>
    <w:basedOn w:val="24"/>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1"/>
    <w:link w:val="af0"/>
    <w:semiHidden/>
  </w:style>
  <w:style w:type="character" w:customStyle="1" w:styleId="af0">
    <w:name w:val="コメント文字列 (文字)"/>
    <w:link w:val="af"/>
    <w:semiHidden/>
    <w:rsid w:val="00D62E96"/>
    <w:rPr>
      <w:rFonts w:ascii="Times New Roman" w:hAnsi="Times New Roman"/>
      <w:lang w:val="en-GB"/>
    </w:rPr>
  </w:style>
  <w:style w:type="character" w:styleId="af1">
    <w:name w:val="FollowedHyperlink"/>
    <w:rPr>
      <w:color w:val="800080"/>
      <w:u w:val="single"/>
    </w:rPr>
  </w:style>
  <w:style w:type="paragraph" w:styleId="af2">
    <w:name w:val="Balloon Text"/>
    <w:basedOn w:val="a1"/>
    <w:semiHidden/>
    <w:rPr>
      <w:rFonts w:ascii="Tahoma" w:hAnsi="Tahoma" w:cs="Tahoma"/>
      <w:sz w:val="16"/>
      <w:szCs w:val="16"/>
    </w:rPr>
  </w:style>
  <w:style w:type="paragraph" w:styleId="a">
    <w:name w:val="annotation subject"/>
    <w:basedOn w:val="af"/>
    <w:next w:val="af"/>
    <w:semiHidden/>
    <w:rPr>
      <w:b/>
      <w:bCs/>
    </w:rPr>
  </w:style>
  <w:style w:type="paragraph" w:styleId="a0">
    <w:name w:val="Document Map"/>
    <w:basedOn w:val="a1"/>
    <w:semiHidden/>
    <w:rsid w:val="005E2C44"/>
    <w:pPr>
      <w:shd w:val="clear" w:color="auto" w:fill="000080"/>
    </w:pPr>
    <w:rPr>
      <w:rFonts w:ascii="Tahoma" w:hAnsi="Tahoma" w:cs="Tahoma"/>
    </w:rPr>
  </w:style>
  <w:style w:type="paragraph" w:styleId="af3">
    <w:name w:val="Body Text"/>
    <w:aliases w:val="bt"/>
    <w:basedOn w:val="a1"/>
    <w:link w:val="af4"/>
    <w:rsid w:val="00943DD6"/>
    <w:pPr>
      <w:spacing w:after="0"/>
    </w:pPr>
    <w:rPr>
      <w:sz w:val="24"/>
      <w:szCs w:val="24"/>
      <w:lang w:val="en-US"/>
    </w:rPr>
  </w:style>
  <w:style w:type="character" w:customStyle="1" w:styleId="af4">
    <w:name w:val="本文 (文字)"/>
    <w:aliases w:val="bt (文字)"/>
    <w:link w:val="af3"/>
    <w:rsid w:val="00D9580B"/>
    <w:rPr>
      <w:rFonts w:ascii="Times New Roman" w:hAnsi="Times New Roman"/>
      <w:sz w:val="24"/>
      <w:szCs w:val="24"/>
    </w:rPr>
  </w:style>
  <w:style w:type="character" w:styleId="af5">
    <w:name w:val="page number"/>
    <w:basedOn w:val="a2"/>
    <w:rsid w:val="00FC4F4B"/>
  </w:style>
  <w:style w:type="paragraph" w:customStyle="1" w:styleId="Heading2Head2A2">
    <w:name w:val="Heading 2.Head2A.2"/>
    <w:basedOn w:val="1"/>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uiPriority w:val="99"/>
    <w:rsid w:val="00B71CA5"/>
    <w:pPr>
      <w:keepLines/>
      <w:numPr>
        <w:ilvl w:val="1"/>
        <w:numId w:val="1"/>
      </w:numPr>
    </w:pPr>
  </w:style>
  <w:style w:type="paragraph" w:customStyle="1" w:styleId="ZchnZchn">
    <w:name w:val=" 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af6">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1"/>
    <w:uiPriority w:val="99"/>
    <w:rsid w:val="004811E4"/>
    <w:pPr>
      <w:spacing w:before="100" w:beforeAutospacing="1" w:after="100" w:afterAutospacing="1"/>
    </w:pPr>
    <w:rPr>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
    <w:basedOn w:val="a1"/>
    <w:next w:val="a1"/>
    <w:link w:val="af8"/>
    <w:qFormat/>
    <w:rsid w:val="008525FB"/>
    <w:pPr>
      <w:spacing w:after="0"/>
    </w:pPr>
    <w:rPr>
      <w:b/>
      <w:bCs/>
      <w:lang w:val="en-US"/>
    </w:rPr>
  </w:style>
  <w:style w:type="character" w:customStyle="1" w:styleId="af8">
    <w:name w:val="図表番号 (文字)"/>
    <w:aliases w:val="cap (文字),cap Char (文字),Caption Char1 Char (文字),cap Char Char1 (文字),Caption Char Char1 Char (文字),cap Char2 (文字),cap Char2 Char Char (文字)"/>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lang w:eastAsia="en-US"/>
    </w:rPr>
  </w:style>
  <w:style w:type="paragraph" w:styleId="af9">
    <w:name w:val="Revision"/>
    <w:hidden/>
    <w:uiPriority w:val="99"/>
    <w:semiHidden/>
    <w:rsid w:val="00114EE6"/>
    <w:rPr>
      <w:rFonts w:ascii="Times New Roman" w:hAnsi="Times New Roman"/>
      <w:lang w:val="en-GB" w:eastAsia="en-US"/>
    </w:rPr>
  </w:style>
  <w:style w:type="paragraph" w:styleId="afa">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Plain Text"/>
    <w:basedOn w:val="a1"/>
    <w:link w:val="afc"/>
    <w:rsid w:val="00D9580B"/>
    <w:pPr>
      <w:overflowPunct w:val="0"/>
      <w:autoSpaceDE w:val="0"/>
      <w:autoSpaceDN w:val="0"/>
      <w:adjustRightInd w:val="0"/>
      <w:textAlignment w:val="baseline"/>
    </w:pPr>
    <w:rPr>
      <w:rFonts w:ascii="Courier New" w:hAnsi="Courier New"/>
      <w:lang w:val="nb-NO"/>
    </w:rPr>
  </w:style>
  <w:style w:type="character" w:customStyle="1" w:styleId="afc">
    <w:name w:val="書式なし (文字)"/>
    <w:link w:val="afb"/>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rsid w:val="00D9580B"/>
    <w:pPr>
      <w:overflowPunct w:val="0"/>
      <w:autoSpaceDE w:val="0"/>
      <w:autoSpaceDN w:val="0"/>
      <w:adjustRightInd w:val="0"/>
      <w:textAlignment w:val="baseline"/>
    </w:pPr>
    <w:rPr>
      <w:i/>
      <w:color w:val="0000FF"/>
    </w:rPr>
  </w:style>
  <w:style w:type="paragraph" w:customStyle="1" w:styleId="TableText">
    <w:name w:val="TableText"/>
    <w:basedOn w:val="afd"/>
    <w:rsid w:val="00D9580B"/>
  </w:style>
  <w:style w:type="paragraph" w:styleId="afd">
    <w:name w:val="Body Text Indent"/>
    <w:basedOn w:val="a1"/>
    <w:link w:val="afe"/>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link w:val="afd"/>
    <w:rsid w:val="00D9580B"/>
    <w:rPr>
      <w:rFonts w:ascii="Times New Roman" w:hAnsi="Times New Roman"/>
      <w:snapToGrid w:val="0"/>
      <w:kern w:val="2"/>
      <w:sz w:val="21"/>
      <w:lang w:val="en-GB"/>
    </w:rPr>
  </w:style>
  <w:style w:type="paragraph" w:styleId="25">
    <w:name w:val="Body Text 2"/>
    <w:basedOn w:val="a1"/>
    <w:link w:val="26"/>
    <w:rsid w:val="00D9580B"/>
    <w:pPr>
      <w:overflowPunct w:val="0"/>
      <w:autoSpaceDE w:val="0"/>
      <w:autoSpaceDN w:val="0"/>
      <w:adjustRightInd w:val="0"/>
      <w:textAlignment w:val="baseline"/>
    </w:pPr>
    <w:rPr>
      <w:i/>
    </w:rPr>
  </w:style>
  <w:style w:type="character" w:customStyle="1" w:styleId="26">
    <w:name w:val="本文 2 (文字)"/>
    <w:link w:val="25"/>
    <w:rsid w:val="00D9580B"/>
    <w:rPr>
      <w:rFonts w:ascii="Times New Roman" w:hAnsi="Times New Roman"/>
      <w:i/>
      <w:lang w:val="en-GB"/>
    </w:rPr>
  </w:style>
  <w:style w:type="paragraph" w:styleId="33">
    <w:name w:val="Body Text 3"/>
    <w:basedOn w:val="a1"/>
    <w:link w:val="34"/>
    <w:rsid w:val="00D9580B"/>
    <w:pPr>
      <w:keepNext/>
      <w:keepLines/>
      <w:overflowPunct w:val="0"/>
      <w:autoSpaceDE w:val="0"/>
      <w:autoSpaceDN w:val="0"/>
      <w:adjustRightInd w:val="0"/>
      <w:textAlignment w:val="baseline"/>
    </w:pPr>
    <w:rPr>
      <w:rFonts w:eastAsia="Osaka"/>
      <w:color w:val="000000"/>
    </w:rPr>
  </w:style>
  <w:style w:type="character" w:customStyle="1" w:styleId="34">
    <w:name w:val="本文 3 (文字)"/>
    <w:link w:val="33"/>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 Char Char4"/>
    <w:rsid w:val="00D9580B"/>
    <w:rPr>
      <w:rFonts w:ascii="Times New Roman" w:eastAsia="ＭＳ 明朝" w:hAnsi="Times New Roman"/>
      <w:b/>
      <w:lang w:val="en-GB"/>
    </w:rPr>
  </w:style>
  <w:style w:type="character" w:customStyle="1" w:styleId="CharChar6">
    <w:name w:val=" 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 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 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Title"/>
    <w:basedOn w:val="a1"/>
    <w:next w:val="a1"/>
    <w:link w:val="aff0"/>
    <w:qFormat/>
    <w:rsid w:val="004F601B"/>
    <w:pPr>
      <w:spacing w:before="240" w:after="60"/>
      <w:jc w:val="center"/>
      <w:outlineLvl w:val="0"/>
    </w:pPr>
    <w:rPr>
      <w:rFonts w:ascii="Cambria" w:eastAsia="SimSun" w:hAnsi="Cambria"/>
      <w:b/>
      <w:bCs/>
      <w:kern w:val="28"/>
      <w:sz w:val="32"/>
      <w:szCs w:val="32"/>
    </w:rPr>
  </w:style>
  <w:style w:type="character" w:customStyle="1" w:styleId="aff0">
    <w:name w:val="表題 (文字)"/>
    <w:link w:val="aff"/>
    <w:rsid w:val="004F601B"/>
    <w:rPr>
      <w:rFonts w:ascii="Cambria" w:eastAsia="SimSun" w:hAnsi="Cambria" w:cs="Times New Roman"/>
      <w:b/>
      <w:bCs/>
      <w:kern w:val="28"/>
      <w:sz w:val="32"/>
      <w:szCs w:val="32"/>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7"/>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f1">
    <w:name w:val="List Paragraph"/>
    <w:basedOn w:val="a1"/>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40">
    <w:name w:val="List Number 4"/>
    <w:basedOn w:val="a1"/>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1"/>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CRCoverPageChar">
    <w:name w:val="CR Cover Page Char"/>
    <w:link w:val="CRCoverPage"/>
    <w:locked/>
    <w:rsid w:val="004051F3"/>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80610"/>
    <w:pPr>
      <w:spacing w:after="180"/>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1"/>
    <w:qFormat/>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
    <w:basedOn w:val="1"/>
    <w:next w:val="a1"/>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1"/>
    <w:qFormat/>
    <w:pPr>
      <w:numPr>
        <w:ilvl w:val="3"/>
      </w:numPr>
      <w:outlineLvl w:val="3"/>
    </w:pPr>
    <w:rPr>
      <w:sz w:val="24"/>
    </w:rPr>
  </w:style>
  <w:style w:type="paragraph" w:styleId="5">
    <w:name w:val="heading 5"/>
    <w:aliases w:val="h5,Heading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6">
    <w:name w:val="H6"/>
    <w:basedOn w:val="5"/>
    <w:next w:val="a1"/>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1"/>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pPr>
      <w:outlineLvl w:val="9"/>
    </w:pPr>
  </w:style>
  <w:style w:type="paragraph" w:styleId="22">
    <w:name w:val="List Number 2"/>
    <w:basedOn w:val="a5"/>
    <w:pPr>
      <w:ind w:left="851"/>
    </w:pPr>
  </w:style>
  <w:style w:type="paragraph" w:styleId="a5">
    <w:name w:val="List Number"/>
    <w:basedOn w:val="a6"/>
  </w:style>
  <w:style w:type="paragraph" w:styleId="a6">
    <w:name w:val="List"/>
    <w:basedOn w:val="a1"/>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link w:val="a8"/>
    <w:pPr>
      <w:widowControl w:val="0"/>
    </w:pPr>
    <w:rPr>
      <w:rFonts w:ascii="Arial" w:hAnsi="Arial"/>
      <w:b/>
      <w:noProof/>
      <w:sz w:val="18"/>
      <w:lang w:val="en-GB" w:eastAsia="en-US"/>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a1"/>
    <w:link w:val="NOChar"/>
    <w:pPr>
      <w:keepLines/>
      <w:ind w:left="1135" w:hanging="851"/>
    </w:pPr>
  </w:style>
  <w:style w:type="character" w:customStyle="1" w:styleId="NOChar">
    <w:name w:val="NO Char"/>
    <w:link w:val="NO"/>
    <w:rsid w:val="00E61B54"/>
    <w:rPr>
      <w:lang w:val="en-GB" w:eastAsia="en-US" w:bidi="ar-SA"/>
    </w:r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pPr>
      <w:ind w:left="851"/>
    </w:pPr>
  </w:style>
  <w:style w:type="paragraph" w:styleId="ab">
    <w:name w:val="List Bullet"/>
    <w:basedOn w:val="a6"/>
  </w:style>
  <w:style w:type="paragraph" w:styleId="31">
    <w:name w:val="List Bullet 3"/>
    <w:basedOn w:val="23"/>
    <w:pPr>
      <w:ind w:left="1135"/>
    </w:pPr>
  </w:style>
  <w:style w:type="paragraph" w:customStyle="1" w:styleId="EQ">
    <w:name w:val="EQ"/>
    <w:basedOn w:val="a1"/>
    <w:next w:val="a1"/>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6"/>
    <w:link w:val="B1Char"/>
  </w:style>
  <w:style w:type="character" w:customStyle="1" w:styleId="B1Char">
    <w:name w:val="B1 Char"/>
    <w:link w:val="B1"/>
    <w:rsid w:val="000618C0"/>
    <w:rPr>
      <w:lang w:val="en-GB" w:eastAsia="en-US" w:bidi="ar-SA"/>
    </w:rPr>
  </w:style>
  <w:style w:type="paragraph" w:customStyle="1" w:styleId="B2">
    <w:name w:val="B2"/>
    <w:basedOn w:val="24"/>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c">
    <w:name w:val="footer"/>
    <w:basedOn w:val="a7"/>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1"/>
    <w:link w:val="af0"/>
    <w:semiHidden/>
  </w:style>
  <w:style w:type="character" w:customStyle="1" w:styleId="af0">
    <w:name w:val="コメント文字列 (文字)"/>
    <w:link w:val="af"/>
    <w:semiHidden/>
    <w:rsid w:val="00D62E96"/>
    <w:rPr>
      <w:rFonts w:ascii="Times New Roman" w:hAnsi="Times New Roman"/>
      <w:lang w:val="en-GB"/>
    </w:rPr>
  </w:style>
  <w:style w:type="character" w:styleId="af1">
    <w:name w:val="FollowedHyperlink"/>
    <w:rPr>
      <w:color w:val="800080"/>
      <w:u w:val="single"/>
    </w:rPr>
  </w:style>
  <w:style w:type="paragraph" w:styleId="af2">
    <w:name w:val="Balloon Text"/>
    <w:basedOn w:val="a1"/>
    <w:semiHidden/>
    <w:rPr>
      <w:rFonts w:ascii="Tahoma" w:hAnsi="Tahoma" w:cs="Tahoma"/>
      <w:sz w:val="16"/>
      <w:szCs w:val="16"/>
    </w:rPr>
  </w:style>
  <w:style w:type="paragraph" w:styleId="a">
    <w:name w:val="annotation subject"/>
    <w:basedOn w:val="af"/>
    <w:next w:val="af"/>
    <w:semiHidden/>
    <w:rPr>
      <w:b/>
      <w:bCs/>
    </w:rPr>
  </w:style>
  <w:style w:type="paragraph" w:styleId="a0">
    <w:name w:val="Document Map"/>
    <w:basedOn w:val="a1"/>
    <w:semiHidden/>
    <w:rsid w:val="005E2C44"/>
    <w:pPr>
      <w:shd w:val="clear" w:color="auto" w:fill="000080"/>
    </w:pPr>
    <w:rPr>
      <w:rFonts w:ascii="Tahoma" w:hAnsi="Tahoma" w:cs="Tahoma"/>
    </w:rPr>
  </w:style>
  <w:style w:type="paragraph" w:styleId="af3">
    <w:name w:val="Body Text"/>
    <w:aliases w:val="bt"/>
    <w:basedOn w:val="a1"/>
    <w:link w:val="af4"/>
    <w:rsid w:val="00943DD6"/>
    <w:pPr>
      <w:spacing w:after="0"/>
    </w:pPr>
    <w:rPr>
      <w:sz w:val="24"/>
      <w:szCs w:val="24"/>
      <w:lang w:val="en-US"/>
    </w:rPr>
  </w:style>
  <w:style w:type="character" w:customStyle="1" w:styleId="af4">
    <w:name w:val="本文 (文字)"/>
    <w:aliases w:val="bt (文字)"/>
    <w:link w:val="af3"/>
    <w:rsid w:val="00D9580B"/>
    <w:rPr>
      <w:rFonts w:ascii="Times New Roman" w:hAnsi="Times New Roman"/>
      <w:sz w:val="24"/>
      <w:szCs w:val="24"/>
    </w:rPr>
  </w:style>
  <w:style w:type="character" w:styleId="af5">
    <w:name w:val="page number"/>
    <w:basedOn w:val="a2"/>
    <w:rsid w:val="00FC4F4B"/>
  </w:style>
  <w:style w:type="paragraph" w:customStyle="1" w:styleId="Heading2Head2A2">
    <w:name w:val="Heading 2.Head2A.2"/>
    <w:basedOn w:val="1"/>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uiPriority w:val="99"/>
    <w:rsid w:val="00B71CA5"/>
    <w:pPr>
      <w:keepLines/>
      <w:numPr>
        <w:ilvl w:val="1"/>
        <w:numId w:val="1"/>
      </w:numPr>
    </w:pPr>
  </w:style>
  <w:style w:type="paragraph" w:customStyle="1" w:styleId="ZchnZchn">
    <w:name w:val=" 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af6">
    <w:name w:val="Table Grid"/>
    <w:basedOn w:val="a3"/>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Web">
    <w:name w:val="Normal (Web)"/>
    <w:basedOn w:val="a1"/>
    <w:uiPriority w:val="99"/>
    <w:rsid w:val="004811E4"/>
    <w:pPr>
      <w:spacing w:before="100" w:beforeAutospacing="1" w:after="100" w:afterAutospacing="1"/>
    </w:pPr>
    <w:rPr>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
    <w:basedOn w:val="a1"/>
    <w:next w:val="a1"/>
    <w:link w:val="af8"/>
    <w:qFormat/>
    <w:rsid w:val="008525FB"/>
    <w:pPr>
      <w:spacing w:after="0"/>
    </w:pPr>
    <w:rPr>
      <w:b/>
      <w:bCs/>
      <w:lang w:val="en-US"/>
    </w:rPr>
  </w:style>
  <w:style w:type="character" w:customStyle="1" w:styleId="af8">
    <w:name w:val="図表番号 (文字)"/>
    <w:aliases w:val="cap (文字),cap Char (文字),Caption Char1 Char (文字),cap Char Char1 (文字),Caption Char Char1 Char (文字),cap Char2 (文字),cap Char2 Char Char (文字)"/>
    <w:link w:val="af7"/>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lang w:eastAsia="en-US"/>
    </w:rPr>
  </w:style>
  <w:style w:type="paragraph" w:styleId="af9">
    <w:name w:val="Revision"/>
    <w:hidden/>
    <w:uiPriority w:val="99"/>
    <w:semiHidden/>
    <w:rsid w:val="00114EE6"/>
    <w:rPr>
      <w:rFonts w:ascii="Times New Roman" w:hAnsi="Times New Roman"/>
      <w:lang w:val="en-GB" w:eastAsia="en-US"/>
    </w:rPr>
  </w:style>
  <w:style w:type="paragraph" w:styleId="afa">
    <w:name w:val="index heading"/>
    <w:basedOn w:val="a1"/>
    <w:next w:val="a1"/>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D9580B"/>
    <w:pPr>
      <w:overflowPunct w:val="0"/>
      <w:autoSpaceDE w:val="0"/>
      <w:autoSpaceDN w:val="0"/>
      <w:adjustRightInd w:val="0"/>
      <w:ind w:left="851"/>
      <w:textAlignment w:val="baseline"/>
    </w:pPr>
  </w:style>
  <w:style w:type="paragraph" w:customStyle="1" w:styleId="INDENT2">
    <w:name w:val="INDENT2"/>
    <w:basedOn w:val="a1"/>
    <w:rsid w:val="00D9580B"/>
    <w:pPr>
      <w:overflowPunct w:val="0"/>
      <w:autoSpaceDE w:val="0"/>
      <w:autoSpaceDN w:val="0"/>
      <w:adjustRightInd w:val="0"/>
      <w:ind w:left="1135" w:hanging="284"/>
      <w:textAlignment w:val="baseline"/>
    </w:pPr>
  </w:style>
  <w:style w:type="paragraph" w:customStyle="1" w:styleId="INDENT3">
    <w:name w:val="INDENT3"/>
    <w:basedOn w:val="a1"/>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D9580B"/>
    <w:pPr>
      <w:keepNext/>
      <w:keepLines/>
      <w:overflowPunct w:val="0"/>
      <w:autoSpaceDE w:val="0"/>
      <w:autoSpaceDN w:val="0"/>
      <w:adjustRightInd w:val="0"/>
      <w:textAlignment w:val="baseline"/>
    </w:pPr>
    <w:rPr>
      <w:b/>
    </w:rPr>
  </w:style>
  <w:style w:type="paragraph" w:customStyle="1" w:styleId="enumlev2">
    <w:name w:val="enumlev2"/>
    <w:basedOn w:val="a1"/>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Plain Text"/>
    <w:basedOn w:val="a1"/>
    <w:link w:val="afc"/>
    <w:rsid w:val="00D9580B"/>
    <w:pPr>
      <w:overflowPunct w:val="0"/>
      <w:autoSpaceDE w:val="0"/>
      <w:autoSpaceDN w:val="0"/>
      <w:adjustRightInd w:val="0"/>
      <w:textAlignment w:val="baseline"/>
    </w:pPr>
    <w:rPr>
      <w:rFonts w:ascii="Courier New" w:hAnsi="Courier New"/>
      <w:lang w:val="nb-NO"/>
    </w:rPr>
  </w:style>
  <w:style w:type="character" w:customStyle="1" w:styleId="afc">
    <w:name w:val="書式なし (文字)"/>
    <w:link w:val="afb"/>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1"/>
    <w:rsid w:val="00D9580B"/>
    <w:pPr>
      <w:overflowPunct w:val="0"/>
      <w:autoSpaceDE w:val="0"/>
      <w:autoSpaceDN w:val="0"/>
      <w:adjustRightInd w:val="0"/>
      <w:textAlignment w:val="baseline"/>
    </w:pPr>
    <w:rPr>
      <w:i/>
      <w:color w:val="0000FF"/>
    </w:rPr>
  </w:style>
  <w:style w:type="paragraph" w:customStyle="1" w:styleId="TableText">
    <w:name w:val="TableText"/>
    <w:basedOn w:val="afd"/>
    <w:rsid w:val="00D9580B"/>
  </w:style>
  <w:style w:type="paragraph" w:styleId="afd">
    <w:name w:val="Body Text Indent"/>
    <w:basedOn w:val="a1"/>
    <w:link w:val="afe"/>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link w:val="afd"/>
    <w:rsid w:val="00D9580B"/>
    <w:rPr>
      <w:rFonts w:ascii="Times New Roman" w:hAnsi="Times New Roman"/>
      <w:snapToGrid w:val="0"/>
      <w:kern w:val="2"/>
      <w:sz w:val="21"/>
      <w:lang w:val="en-GB"/>
    </w:rPr>
  </w:style>
  <w:style w:type="paragraph" w:styleId="25">
    <w:name w:val="Body Text 2"/>
    <w:basedOn w:val="a1"/>
    <w:link w:val="26"/>
    <w:rsid w:val="00D9580B"/>
    <w:pPr>
      <w:overflowPunct w:val="0"/>
      <w:autoSpaceDE w:val="0"/>
      <w:autoSpaceDN w:val="0"/>
      <w:adjustRightInd w:val="0"/>
      <w:textAlignment w:val="baseline"/>
    </w:pPr>
    <w:rPr>
      <w:i/>
    </w:rPr>
  </w:style>
  <w:style w:type="character" w:customStyle="1" w:styleId="26">
    <w:name w:val="本文 2 (文字)"/>
    <w:link w:val="25"/>
    <w:rsid w:val="00D9580B"/>
    <w:rPr>
      <w:rFonts w:ascii="Times New Roman" w:hAnsi="Times New Roman"/>
      <w:i/>
      <w:lang w:val="en-GB"/>
    </w:rPr>
  </w:style>
  <w:style w:type="paragraph" w:styleId="33">
    <w:name w:val="Body Text 3"/>
    <w:basedOn w:val="a1"/>
    <w:link w:val="34"/>
    <w:rsid w:val="00D9580B"/>
    <w:pPr>
      <w:keepNext/>
      <w:keepLines/>
      <w:overflowPunct w:val="0"/>
      <w:autoSpaceDE w:val="0"/>
      <w:autoSpaceDN w:val="0"/>
      <w:adjustRightInd w:val="0"/>
      <w:textAlignment w:val="baseline"/>
    </w:pPr>
    <w:rPr>
      <w:rFonts w:eastAsia="Osaka"/>
      <w:color w:val="000000"/>
    </w:rPr>
  </w:style>
  <w:style w:type="character" w:customStyle="1" w:styleId="34">
    <w:name w:val="本文 3 (文字)"/>
    <w:link w:val="33"/>
    <w:rsid w:val="00D9580B"/>
    <w:rPr>
      <w:rFonts w:ascii="Times New Roman" w:eastAsia="Osaka" w:hAnsi="Times New Roman"/>
      <w:color w:val="000000"/>
      <w:lang w:val="en-GB"/>
    </w:rPr>
  </w:style>
  <w:style w:type="paragraph" w:customStyle="1" w:styleId="Figure">
    <w:name w:val="Figure"/>
    <w:basedOn w:val="a1"/>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 Char Char4"/>
    <w:rsid w:val="00D9580B"/>
    <w:rPr>
      <w:rFonts w:ascii="Times New Roman" w:eastAsia="ＭＳ 明朝" w:hAnsi="Times New Roman"/>
      <w:b/>
      <w:lang w:val="en-GB"/>
    </w:rPr>
  </w:style>
  <w:style w:type="character" w:customStyle="1" w:styleId="CharChar6">
    <w:name w:val=" Char Char6"/>
    <w:rsid w:val="00D9580B"/>
    <w:rPr>
      <w:rFonts w:ascii="Times New Roman" w:hAnsi="Times New Roman"/>
      <w:b/>
      <w:lang w:val="en-GB" w:eastAsia="ja-JP"/>
    </w:rPr>
  </w:style>
  <w:style w:type="paragraph" w:customStyle="1" w:styleId="NormalArial">
    <w:name w:val="Normal + Arial"/>
    <w:aliases w:val="9 pt,Right,Right:  0,24 cm,After:  0 pt"/>
    <w:basedOn w:val="a1"/>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 Char Char8"/>
    <w:rsid w:val="00D9580B"/>
    <w:rPr>
      <w:rFonts w:ascii="Times New Roman" w:eastAsia="Times New Roman" w:hAnsi="Times New Roman"/>
      <w:lang w:val="en-GB" w:eastAsia="en-US"/>
    </w:rPr>
  </w:style>
  <w:style w:type="character" w:customStyle="1" w:styleId="TAHCar">
    <w:name w:val="TAH Car"/>
    <w:link w:val="TAH"/>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 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
    <w:name w:val="Title"/>
    <w:basedOn w:val="a1"/>
    <w:next w:val="a1"/>
    <w:link w:val="aff0"/>
    <w:qFormat/>
    <w:rsid w:val="004F601B"/>
    <w:pPr>
      <w:spacing w:before="240" w:after="60"/>
      <w:jc w:val="center"/>
      <w:outlineLvl w:val="0"/>
    </w:pPr>
    <w:rPr>
      <w:rFonts w:ascii="Cambria" w:eastAsia="SimSun" w:hAnsi="Cambria"/>
      <w:b/>
      <w:bCs/>
      <w:kern w:val="28"/>
      <w:sz w:val="32"/>
      <w:szCs w:val="32"/>
    </w:rPr>
  </w:style>
  <w:style w:type="character" w:customStyle="1" w:styleId="aff0">
    <w:name w:val="表題 (文字)"/>
    <w:link w:val="aff"/>
    <w:rsid w:val="004F601B"/>
    <w:rPr>
      <w:rFonts w:ascii="Cambria" w:eastAsia="SimSun" w:hAnsi="Cambria" w:cs="Times New Roman"/>
      <w:b/>
      <w:bCs/>
      <w:kern w:val="28"/>
      <w:sz w:val="32"/>
      <w:szCs w:val="32"/>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7"/>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f1">
    <w:name w:val="List Paragraph"/>
    <w:basedOn w:val="a1"/>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40">
    <w:name w:val="List Number 4"/>
    <w:basedOn w:val="a1"/>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1"/>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character" w:customStyle="1" w:styleId="CRCoverPageChar">
    <w:name w:val="CR Cover Page Char"/>
    <w:link w:val="CRCoverPage"/>
    <w:locked/>
    <w:rsid w:val="004051F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3478089">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37554281">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750079836">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870</Words>
  <Characters>4962</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WG4 meeting #AH04</vt:lpstr>
      <vt:lpstr>TSG-RAN WG4 meeting #AH04</vt:lpstr>
    </vt:vector>
  </TitlesOfParts>
  <LinksUpToDate>false</LinksUpToDate>
  <CharactersWithSpaces>5821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2010-10-04T07:58:00Z</cp:lastPrinted>
  <dcterms:created xsi:type="dcterms:W3CDTF">2021-08-06T16:47:00Z</dcterms:created>
  <dcterms:modified xsi:type="dcterms:W3CDTF">2021-08-06T16:47:00Z</dcterms:modified>
</cp:coreProperties>
</file>